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DC3AB2" w14:textId="77777777" w:rsidR="00B407B9" w:rsidRDefault="005741BF">
      <w:pPr>
        <w:pStyle w:val="BodyA"/>
        <w:rPr>
          <w:rFonts w:ascii="Palatino" w:eastAsia="Palatino" w:hAnsi="Palatino" w:cs="Palatino"/>
          <w:b/>
          <w:bCs/>
          <w:sz w:val="24"/>
          <w:szCs w:val="24"/>
        </w:rPr>
      </w:pPr>
      <w:r>
        <w:rPr>
          <w:rFonts w:ascii="Palatino" w:hAnsi="Palatino"/>
          <w:b/>
          <w:bCs/>
          <w:sz w:val="24"/>
          <w:szCs w:val="24"/>
        </w:rPr>
        <w:t xml:space="preserve">Haley </w:t>
      </w:r>
      <w:proofErr w:type="spellStart"/>
      <w:r>
        <w:rPr>
          <w:rFonts w:ascii="Palatino" w:hAnsi="Palatino"/>
          <w:b/>
          <w:bCs/>
          <w:sz w:val="24"/>
          <w:szCs w:val="24"/>
        </w:rPr>
        <w:t>Condello</w:t>
      </w:r>
      <w:proofErr w:type="spellEnd"/>
    </w:p>
    <w:p w14:paraId="3AC47F1A" w14:textId="77777777" w:rsidR="00B407B9" w:rsidRDefault="005741BF">
      <w:pPr>
        <w:pStyle w:val="BodyA"/>
        <w:rPr>
          <w:rFonts w:ascii="Palatino" w:eastAsia="Palatino" w:hAnsi="Palatino" w:cs="Palatino"/>
          <w:b/>
          <w:bCs/>
          <w:sz w:val="24"/>
          <w:szCs w:val="24"/>
        </w:rPr>
      </w:pPr>
      <w:r>
        <w:rPr>
          <w:rFonts w:ascii="Palatino" w:hAnsi="Palatino"/>
          <w:b/>
          <w:bCs/>
          <w:sz w:val="24"/>
          <w:szCs w:val="24"/>
        </w:rPr>
        <w:t>Prof. Gwendolyn Foster</w:t>
      </w:r>
    </w:p>
    <w:p w14:paraId="1F4CEA61" w14:textId="77777777" w:rsidR="00B407B9" w:rsidRDefault="005741BF">
      <w:pPr>
        <w:pStyle w:val="BodyA"/>
        <w:rPr>
          <w:rFonts w:ascii="Palatino" w:eastAsia="Palatino" w:hAnsi="Palatino" w:cs="Palatino"/>
          <w:b/>
          <w:bCs/>
          <w:sz w:val="24"/>
          <w:szCs w:val="24"/>
        </w:rPr>
      </w:pPr>
      <w:r>
        <w:rPr>
          <w:rFonts w:ascii="Palatino" w:hAnsi="Palatino"/>
          <w:b/>
          <w:bCs/>
          <w:sz w:val="24"/>
          <w:szCs w:val="24"/>
        </w:rPr>
        <w:t>Paper #2</w:t>
      </w:r>
    </w:p>
    <w:p w14:paraId="64C84E39" w14:textId="77777777" w:rsidR="00B407B9" w:rsidRDefault="005741BF">
      <w:pPr>
        <w:pStyle w:val="BodyA"/>
        <w:rPr>
          <w:rFonts w:ascii="Palatino" w:eastAsia="Palatino" w:hAnsi="Palatino" w:cs="Palatino"/>
          <w:b/>
          <w:bCs/>
          <w:sz w:val="24"/>
          <w:szCs w:val="24"/>
        </w:rPr>
      </w:pPr>
      <w:r>
        <w:rPr>
          <w:rFonts w:ascii="Palatino" w:hAnsi="Palatino"/>
          <w:b/>
          <w:bCs/>
          <w:sz w:val="24"/>
          <w:szCs w:val="24"/>
        </w:rPr>
        <w:t>English 239 Film Directors</w:t>
      </w:r>
    </w:p>
    <w:p w14:paraId="736DC961" w14:textId="77777777" w:rsidR="00B407B9" w:rsidRDefault="005741BF">
      <w:pPr>
        <w:pStyle w:val="BodyA"/>
        <w:spacing w:line="480" w:lineRule="auto"/>
        <w:rPr>
          <w:rFonts w:ascii="Palatino" w:eastAsia="Palatino" w:hAnsi="Palatino" w:cs="Palatino"/>
          <w:b/>
          <w:bCs/>
          <w:sz w:val="24"/>
          <w:szCs w:val="24"/>
        </w:rPr>
      </w:pPr>
      <w:r>
        <w:rPr>
          <w:rFonts w:ascii="Palatino" w:hAnsi="Palatino"/>
          <w:b/>
          <w:bCs/>
          <w:sz w:val="24"/>
          <w:szCs w:val="24"/>
        </w:rPr>
        <w:t>March 15, 2017</w:t>
      </w:r>
    </w:p>
    <w:p w14:paraId="55D384EC" w14:textId="77777777" w:rsidR="00B407B9" w:rsidRDefault="005741BF">
      <w:pPr>
        <w:pStyle w:val="BodyA"/>
        <w:spacing w:line="480" w:lineRule="auto"/>
        <w:jc w:val="center"/>
        <w:rPr>
          <w:rFonts w:ascii="Palatino" w:eastAsia="Palatino" w:hAnsi="Palatino" w:cs="Palatino"/>
          <w:b/>
          <w:bCs/>
          <w:sz w:val="24"/>
          <w:szCs w:val="24"/>
        </w:rPr>
      </w:pPr>
      <w:r>
        <w:rPr>
          <w:rFonts w:ascii="Palatino" w:hAnsi="Palatino"/>
          <w:b/>
          <w:bCs/>
          <w:sz w:val="24"/>
          <w:szCs w:val="24"/>
        </w:rPr>
        <w:t xml:space="preserve">Kenji </w:t>
      </w:r>
      <w:proofErr w:type="spellStart"/>
      <w:r>
        <w:rPr>
          <w:rFonts w:ascii="Palatino" w:hAnsi="Palatino"/>
          <w:b/>
          <w:bCs/>
          <w:sz w:val="24"/>
          <w:szCs w:val="24"/>
        </w:rPr>
        <w:t>Mizoguchi</w:t>
      </w:r>
      <w:proofErr w:type="spellEnd"/>
      <w:r>
        <w:rPr>
          <w:rFonts w:ascii="Palatino" w:hAnsi="Palatino"/>
          <w:b/>
          <w:bCs/>
          <w:sz w:val="24"/>
          <w:szCs w:val="24"/>
        </w:rPr>
        <w:t xml:space="preserve">: The Undead Is Always </w:t>
      </w:r>
      <w:proofErr w:type="gramStart"/>
      <w:r>
        <w:rPr>
          <w:rFonts w:ascii="Palatino" w:hAnsi="Palatino"/>
          <w:b/>
          <w:bCs/>
          <w:sz w:val="24"/>
          <w:szCs w:val="24"/>
        </w:rPr>
        <w:t>With</w:t>
      </w:r>
      <w:proofErr w:type="gramEnd"/>
      <w:r>
        <w:rPr>
          <w:rFonts w:ascii="Palatino" w:hAnsi="Palatino"/>
          <w:b/>
          <w:bCs/>
          <w:sz w:val="24"/>
          <w:szCs w:val="24"/>
        </w:rPr>
        <w:t xml:space="preserve"> Us</w:t>
      </w:r>
    </w:p>
    <w:p w14:paraId="2E9F4726" w14:textId="77777777" w:rsidR="00B407B9" w:rsidRDefault="005741BF">
      <w:pPr>
        <w:pStyle w:val="BodyA"/>
        <w:spacing w:line="480" w:lineRule="auto"/>
      </w:pPr>
      <w:r>
        <w:rPr>
          <w:rFonts w:ascii="Palatino" w:eastAsia="Palatino" w:hAnsi="Palatino" w:cs="Palatino"/>
          <w:b/>
          <w:bCs/>
          <w:sz w:val="24"/>
          <w:szCs w:val="24"/>
        </w:rPr>
        <w:tab/>
        <w:t>“</w:t>
      </w:r>
      <w:r>
        <w:rPr>
          <w:rFonts w:ascii="Palatino" w:hAnsi="Palatino"/>
          <w:b/>
          <w:bCs/>
          <w:sz w:val="24"/>
          <w:szCs w:val="24"/>
        </w:rPr>
        <w:t xml:space="preserve">Kenji </w:t>
      </w:r>
      <w:proofErr w:type="spellStart"/>
      <w:r>
        <w:rPr>
          <w:rFonts w:ascii="Palatino" w:hAnsi="Palatino"/>
          <w:b/>
          <w:bCs/>
          <w:sz w:val="24"/>
          <w:szCs w:val="24"/>
        </w:rPr>
        <w:t>Mizoguchi</w:t>
      </w:r>
      <w:proofErr w:type="spellEnd"/>
      <w:r>
        <w:rPr>
          <w:rFonts w:ascii="Palatino" w:hAnsi="Palatino"/>
          <w:b/>
          <w:bCs/>
          <w:sz w:val="24"/>
          <w:szCs w:val="24"/>
        </w:rPr>
        <w:t xml:space="preserve">: ‘Like Bach, Titian, and Shakespeare, he is the greatest in his art,’ enthused the French critic Jean </w:t>
      </w:r>
      <w:proofErr w:type="spellStart"/>
      <w:r>
        <w:rPr>
          <w:rFonts w:ascii="Palatino" w:hAnsi="Palatino"/>
          <w:b/>
          <w:bCs/>
          <w:sz w:val="24"/>
          <w:szCs w:val="24"/>
        </w:rPr>
        <w:t>Douchet</w:t>
      </w:r>
      <w:proofErr w:type="spellEnd"/>
      <w:r>
        <w:rPr>
          <w:rFonts w:ascii="Palatino" w:hAnsi="Palatino"/>
          <w:b/>
          <w:bCs/>
          <w:sz w:val="24"/>
          <w:szCs w:val="24"/>
        </w:rPr>
        <w:t>; and not far behind were Jean-Luc Godard, who declared him ‘the greatest of Japanese filmmakers, or quite simply one of the greatest of filmmakers,’ …[</w:t>
      </w:r>
      <w:proofErr w:type="spellStart"/>
      <w:r>
        <w:rPr>
          <w:rFonts w:ascii="Palatino" w:hAnsi="Palatino"/>
          <w:b/>
          <w:bCs/>
          <w:sz w:val="24"/>
          <w:szCs w:val="24"/>
        </w:rPr>
        <w:t>i</w:t>
      </w:r>
      <w:proofErr w:type="spellEnd"/>
      <w:r>
        <w:rPr>
          <w:rFonts w:ascii="Palatino" w:hAnsi="Palatino"/>
          <w:b/>
          <w:bCs/>
          <w:sz w:val="24"/>
          <w:szCs w:val="24"/>
        </w:rPr>
        <w:t xml:space="preserve">]n other words, </w:t>
      </w:r>
      <w:proofErr w:type="spellStart"/>
      <w:r>
        <w:rPr>
          <w:rFonts w:ascii="Palatino" w:hAnsi="Palatino"/>
          <w:b/>
          <w:bCs/>
          <w:sz w:val="24"/>
          <w:szCs w:val="24"/>
        </w:rPr>
        <w:t>Mizoguchi</w:t>
      </w:r>
      <w:proofErr w:type="spellEnd"/>
      <w:r>
        <w:rPr>
          <w:rFonts w:ascii="Palatino" w:hAnsi="Palatino"/>
          <w:b/>
          <w:bCs/>
          <w:sz w:val="24"/>
          <w:szCs w:val="24"/>
        </w:rPr>
        <w:t xml:space="preserve"> belongs in the same exalted company as Jean Renoir, Orson Welles, Carl Dreyer, Alfred Hitchcock, Max </w:t>
      </w:r>
      <w:proofErr w:type="spellStart"/>
      <w:r>
        <w:rPr>
          <w:rFonts w:ascii="Palatino" w:hAnsi="Palatino"/>
          <w:b/>
          <w:bCs/>
          <w:sz w:val="24"/>
          <w:szCs w:val="24"/>
        </w:rPr>
        <w:t>Ophüls</w:t>
      </w:r>
      <w:proofErr w:type="spellEnd"/>
      <w:r>
        <w:rPr>
          <w:rFonts w:ascii="Palatino" w:hAnsi="Palatino"/>
          <w:b/>
          <w:bCs/>
          <w:sz w:val="24"/>
          <w:szCs w:val="24"/>
        </w:rPr>
        <w:t xml:space="preserve">, Sergei Eisenstein, Robert </w:t>
      </w:r>
      <w:proofErr w:type="spellStart"/>
      <w:r>
        <w:rPr>
          <w:rFonts w:ascii="Palatino" w:hAnsi="Palatino"/>
          <w:b/>
          <w:bCs/>
          <w:sz w:val="24"/>
          <w:szCs w:val="24"/>
        </w:rPr>
        <w:t>Bresson</w:t>
      </w:r>
      <w:proofErr w:type="spellEnd"/>
      <w:r>
        <w:rPr>
          <w:rFonts w:ascii="Palatino" w:hAnsi="Palatino"/>
          <w:b/>
          <w:bCs/>
          <w:sz w:val="24"/>
          <w:szCs w:val="24"/>
        </w:rPr>
        <w:t>, and Akira Kurosawa (who looked up to the older man as his master)” (</w:t>
      </w:r>
      <w:proofErr w:type="spellStart"/>
      <w:r>
        <w:rPr>
          <w:rFonts w:ascii="Palatino" w:hAnsi="Palatino"/>
          <w:b/>
          <w:bCs/>
          <w:sz w:val="24"/>
          <w:szCs w:val="24"/>
        </w:rPr>
        <w:t>Lopate</w:t>
      </w:r>
      <w:proofErr w:type="spellEnd"/>
      <w:r>
        <w:rPr>
          <w:rFonts w:ascii="Palatino" w:hAnsi="Palatino"/>
          <w:b/>
          <w:bCs/>
          <w:sz w:val="24"/>
          <w:szCs w:val="24"/>
        </w:rPr>
        <w:t xml:space="preserve">). In director Kenji </w:t>
      </w:r>
      <w:proofErr w:type="spellStart"/>
      <w:r>
        <w:rPr>
          <w:rFonts w:ascii="Palatino" w:hAnsi="Palatino"/>
          <w:b/>
          <w:bCs/>
          <w:sz w:val="24"/>
          <w:szCs w:val="24"/>
        </w:rPr>
        <w:t>Mizoguchi’s</w:t>
      </w:r>
      <w:proofErr w:type="spellEnd"/>
      <w:r>
        <w:rPr>
          <w:rFonts w:ascii="Palatino" w:hAnsi="Palatino"/>
          <w:b/>
          <w:bCs/>
          <w:sz w:val="24"/>
          <w:szCs w:val="24"/>
        </w:rPr>
        <w:t xml:space="preserve"> film, </w:t>
      </w:r>
      <w:proofErr w:type="spellStart"/>
      <w:r>
        <w:rPr>
          <w:rFonts w:ascii="Palatino" w:hAnsi="Palatino"/>
          <w:b/>
          <w:bCs/>
          <w:i/>
          <w:iCs/>
          <w:sz w:val="24"/>
          <w:szCs w:val="24"/>
        </w:rPr>
        <w:t>Ugetsu</w:t>
      </w:r>
      <w:proofErr w:type="spellEnd"/>
      <w:r>
        <w:rPr>
          <w:rFonts w:ascii="Palatino" w:hAnsi="Palatino"/>
          <w:b/>
          <w:bCs/>
          <w:i/>
          <w:iCs/>
          <w:sz w:val="24"/>
          <w:szCs w:val="24"/>
        </w:rPr>
        <w:t xml:space="preserve"> (</w:t>
      </w:r>
      <w:proofErr w:type="spellStart"/>
      <w:r>
        <w:rPr>
          <w:rFonts w:ascii="Palatino" w:hAnsi="Palatino"/>
          <w:b/>
          <w:bCs/>
          <w:i/>
          <w:iCs/>
          <w:sz w:val="24"/>
          <w:szCs w:val="24"/>
        </w:rPr>
        <w:t>Ugetsu</w:t>
      </w:r>
      <w:proofErr w:type="spellEnd"/>
      <w:r>
        <w:rPr>
          <w:rFonts w:ascii="Palatino" w:hAnsi="Palatino"/>
          <w:b/>
          <w:bCs/>
          <w:i/>
          <w:iCs/>
          <w:sz w:val="24"/>
          <w:szCs w:val="24"/>
        </w:rPr>
        <w:t xml:space="preserve"> </w:t>
      </w:r>
      <w:proofErr w:type="spellStart"/>
      <w:r>
        <w:rPr>
          <w:rFonts w:ascii="Palatino" w:hAnsi="Palatino"/>
          <w:b/>
          <w:bCs/>
          <w:i/>
          <w:iCs/>
          <w:sz w:val="24"/>
          <w:szCs w:val="24"/>
        </w:rPr>
        <w:t>Monogatari</w:t>
      </w:r>
      <w:proofErr w:type="spellEnd"/>
      <w:r>
        <w:rPr>
          <w:rFonts w:ascii="Palatino" w:hAnsi="Palatino"/>
          <w:b/>
          <w:bCs/>
          <w:i/>
          <w:iCs/>
          <w:sz w:val="24"/>
          <w:szCs w:val="24"/>
        </w:rPr>
        <w:t xml:space="preserve">) </w:t>
      </w:r>
      <w:r>
        <w:rPr>
          <w:rFonts w:ascii="Palatino" w:hAnsi="Palatino"/>
          <w:b/>
          <w:bCs/>
          <w:sz w:val="24"/>
          <w:szCs w:val="24"/>
        </w:rPr>
        <w:t xml:space="preserve">(1953), there is an overall theme that the undead are always with us and that it is common in everyday life. Even though </w:t>
      </w:r>
      <w:proofErr w:type="spellStart"/>
      <w:r>
        <w:rPr>
          <w:rFonts w:ascii="Palatino" w:hAnsi="Palatino"/>
          <w:b/>
          <w:bCs/>
          <w:i/>
          <w:iCs/>
          <w:sz w:val="24"/>
          <w:szCs w:val="24"/>
        </w:rPr>
        <w:t>Ugetsu</w:t>
      </w:r>
      <w:proofErr w:type="spellEnd"/>
      <w:r>
        <w:rPr>
          <w:rFonts w:ascii="Palatino" w:hAnsi="Palatino"/>
          <w:b/>
          <w:bCs/>
          <w:sz w:val="24"/>
          <w:szCs w:val="24"/>
        </w:rPr>
        <w:t xml:space="preserve"> is a ghost story, crucial to understanding </w:t>
      </w:r>
      <w:proofErr w:type="spellStart"/>
      <w:r>
        <w:rPr>
          <w:rFonts w:ascii="Palatino" w:hAnsi="Palatino"/>
          <w:b/>
          <w:bCs/>
          <w:sz w:val="24"/>
          <w:szCs w:val="24"/>
        </w:rPr>
        <w:t>Mizoguchi</w:t>
      </w:r>
      <w:proofErr w:type="spellEnd"/>
      <w:r>
        <w:rPr>
          <w:rFonts w:ascii="Palatino" w:hAnsi="Palatino"/>
          <w:b/>
          <w:bCs/>
          <w:sz w:val="24"/>
          <w:szCs w:val="24"/>
        </w:rPr>
        <w:t xml:space="preserve"> is an understanding of two things; his attitude towards women and his attitude towards war. In every </w:t>
      </w:r>
      <w:proofErr w:type="spellStart"/>
      <w:r>
        <w:rPr>
          <w:rFonts w:ascii="Palatino" w:hAnsi="Palatino"/>
          <w:b/>
          <w:bCs/>
          <w:sz w:val="24"/>
          <w:szCs w:val="24"/>
        </w:rPr>
        <w:t>Mizoguchi</w:t>
      </w:r>
      <w:proofErr w:type="spellEnd"/>
      <w:r>
        <w:rPr>
          <w:rFonts w:ascii="Palatino" w:hAnsi="Palatino"/>
          <w:b/>
          <w:bCs/>
          <w:sz w:val="24"/>
          <w:szCs w:val="24"/>
        </w:rPr>
        <w:t xml:space="preserve"> film it is clear that he feels men are not as strong morally as women, and his films famously explore the plight of women under an unfair patriarchal system. He clearly views women as higher forms of life than men, even though he is sympathetic to his male characters as well. He sees men and women as trapped in their gender roles. This relates directly with his hatred for war and macho samurai culture, which are both criticized strongly in </w:t>
      </w:r>
      <w:proofErr w:type="spellStart"/>
      <w:r>
        <w:rPr>
          <w:rFonts w:ascii="Palatino" w:hAnsi="Palatino"/>
          <w:b/>
          <w:bCs/>
          <w:i/>
          <w:iCs/>
          <w:sz w:val="24"/>
          <w:szCs w:val="24"/>
        </w:rPr>
        <w:t>Ugetsu</w:t>
      </w:r>
      <w:proofErr w:type="spellEnd"/>
      <w:r>
        <w:rPr>
          <w:rFonts w:ascii="Palatino" w:hAnsi="Palatino"/>
          <w:b/>
          <w:bCs/>
          <w:i/>
          <w:iCs/>
          <w:sz w:val="24"/>
          <w:szCs w:val="24"/>
        </w:rPr>
        <w:t xml:space="preserve">, </w:t>
      </w:r>
      <w:r>
        <w:rPr>
          <w:rFonts w:ascii="Palatino" w:hAnsi="Palatino"/>
          <w:b/>
          <w:bCs/>
          <w:sz w:val="24"/>
          <w:szCs w:val="24"/>
        </w:rPr>
        <w:t xml:space="preserve">particularly because war and samurai culture ruin the lives of men and women and undermine traditional Japanese family values. </w:t>
      </w:r>
      <w:proofErr w:type="spellStart"/>
      <w:r>
        <w:rPr>
          <w:rFonts w:ascii="Palatino" w:hAnsi="Palatino"/>
          <w:b/>
          <w:bCs/>
          <w:sz w:val="24"/>
          <w:szCs w:val="24"/>
        </w:rPr>
        <w:t>Mizoguchi</w:t>
      </w:r>
      <w:proofErr w:type="spellEnd"/>
      <w:r>
        <w:rPr>
          <w:rFonts w:ascii="Palatino" w:hAnsi="Palatino"/>
          <w:b/>
          <w:bCs/>
          <w:sz w:val="24"/>
          <w:szCs w:val="24"/>
        </w:rPr>
        <w:t xml:space="preserve"> is particularly rough on </w:t>
      </w:r>
      <w:proofErr w:type="spellStart"/>
      <w:r>
        <w:rPr>
          <w:rFonts w:ascii="Palatino" w:hAnsi="Palatino"/>
          <w:b/>
          <w:bCs/>
          <w:sz w:val="24"/>
          <w:szCs w:val="24"/>
        </w:rPr>
        <w:t>Tobei</w:t>
      </w:r>
      <w:proofErr w:type="spellEnd"/>
      <w:r>
        <w:rPr>
          <w:rFonts w:ascii="Palatino" w:hAnsi="Palatino"/>
          <w:b/>
          <w:bCs/>
          <w:sz w:val="24"/>
          <w:szCs w:val="24"/>
        </w:rPr>
        <w:t xml:space="preserve">, the man who is drawn away from his simple beautiful family life as a potter to the brutal and corrupt life of the samurai; </w:t>
      </w:r>
      <w:proofErr w:type="spellStart"/>
      <w:r>
        <w:rPr>
          <w:rFonts w:ascii="Palatino" w:hAnsi="Palatino"/>
          <w:b/>
          <w:bCs/>
          <w:sz w:val="24"/>
          <w:szCs w:val="24"/>
        </w:rPr>
        <w:t>Tobei</w:t>
      </w:r>
      <w:proofErr w:type="spellEnd"/>
      <w:r>
        <w:rPr>
          <w:rFonts w:ascii="Palatino" w:hAnsi="Palatino"/>
          <w:b/>
          <w:bCs/>
          <w:sz w:val="24"/>
          <w:szCs w:val="24"/>
        </w:rPr>
        <w:t xml:space="preserve"> is almost entirely destroyed by his obsession with the macho culture of the samurai.</w:t>
      </w:r>
    </w:p>
    <w:p w14:paraId="2F79487C" w14:textId="0466B409" w:rsidR="00B407B9" w:rsidRDefault="005741BF">
      <w:pPr>
        <w:pStyle w:val="BodyA"/>
        <w:spacing w:line="480" w:lineRule="auto"/>
        <w:rPr>
          <w:rFonts w:ascii="Palatino" w:eastAsia="Palatino" w:hAnsi="Palatino" w:cs="Palatino"/>
          <w:b/>
          <w:bCs/>
          <w:sz w:val="24"/>
          <w:szCs w:val="24"/>
        </w:rPr>
      </w:pPr>
      <w:r>
        <w:lastRenderedPageBreak/>
        <w:tab/>
      </w:r>
      <w:proofErr w:type="spellStart"/>
      <w:r>
        <w:rPr>
          <w:rFonts w:ascii="Palatino" w:hAnsi="Palatino"/>
          <w:b/>
          <w:bCs/>
          <w:sz w:val="24"/>
          <w:szCs w:val="24"/>
        </w:rPr>
        <w:t>Mizoguchi</w:t>
      </w:r>
      <w:proofErr w:type="spellEnd"/>
      <w:r>
        <w:rPr>
          <w:rFonts w:ascii="Palatino" w:hAnsi="Palatino"/>
          <w:b/>
          <w:bCs/>
          <w:sz w:val="24"/>
          <w:szCs w:val="24"/>
        </w:rPr>
        <w:t xml:space="preserve"> was famously obsessive about choreographing every shot in his films; carefully planning and rehearsing them beforehand. It is not unusual to find his sh</w:t>
      </w:r>
      <w:r w:rsidR="00333D9B">
        <w:rPr>
          <w:rFonts w:ascii="Palatino" w:hAnsi="Palatino"/>
          <w:b/>
          <w:bCs/>
          <w:sz w:val="24"/>
          <w:szCs w:val="24"/>
        </w:rPr>
        <w:t>ots have no</w:t>
      </w:r>
      <w:bookmarkStart w:id="0" w:name="_GoBack"/>
      <w:bookmarkEnd w:id="0"/>
      <w:r>
        <w:rPr>
          <w:rFonts w:ascii="Palatino" w:hAnsi="Palatino"/>
          <w:b/>
          <w:bCs/>
          <w:sz w:val="24"/>
          <w:szCs w:val="24"/>
        </w:rPr>
        <w:t xml:space="preserve"> cuts in them and run up to ten minutes in length. Amazingly enough, he used a crane for 71 percent of the shots in </w:t>
      </w:r>
      <w:proofErr w:type="spellStart"/>
      <w:r>
        <w:rPr>
          <w:rFonts w:ascii="Palatino" w:hAnsi="Palatino"/>
          <w:b/>
          <w:bCs/>
          <w:i/>
          <w:iCs/>
          <w:sz w:val="24"/>
          <w:szCs w:val="24"/>
        </w:rPr>
        <w:t>Ugetsu</w:t>
      </w:r>
      <w:proofErr w:type="spellEnd"/>
      <w:r>
        <w:rPr>
          <w:rFonts w:ascii="Palatino" w:hAnsi="Palatino"/>
          <w:b/>
          <w:bCs/>
          <w:sz w:val="24"/>
          <w:szCs w:val="24"/>
        </w:rPr>
        <w:t xml:space="preserve">. He often begins a shot from above in a high angle, then scoops into the action as if an omniscient point of view. He does this to insure the audience misses nothing and his camerawork is breathtaking, considering the effort that goes into choreographing such long takes with a moving camera. When a character is on screen for a long time we are able to learn much more about them. </w:t>
      </w:r>
    </w:p>
    <w:p w14:paraId="5ADE820E" w14:textId="77777777" w:rsidR="00B407B9" w:rsidRDefault="005741BF">
      <w:pPr>
        <w:pStyle w:val="BodyA"/>
        <w:spacing w:line="480" w:lineRule="auto"/>
        <w:ind w:firstLine="720"/>
        <w:rPr>
          <w:rFonts w:ascii="Palatino" w:eastAsia="Palatino" w:hAnsi="Palatino" w:cs="Palatino"/>
          <w:b/>
          <w:bCs/>
          <w:sz w:val="24"/>
          <w:szCs w:val="24"/>
        </w:rPr>
      </w:pPr>
      <w:r>
        <w:rPr>
          <w:rFonts w:ascii="Palatino" w:hAnsi="Palatino"/>
          <w:b/>
          <w:bCs/>
          <w:sz w:val="24"/>
          <w:szCs w:val="24"/>
        </w:rPr>
        <w:t xml:space="preserve">Rather than editing to characterize, </w:t>
      </w:r>
      <w:proofErr w:type="spellStart"/>
      <w:r>
        <w:rPr>
          <w:rFonts w:ascii="Palatino" w:hAnsi="Palatino"/>
          <w:b/>
          <w:bCs/>
          <w:sz w:val="24"/>
          <w:szCs w:val="24"/>
        </w:rPr>
        <w:t>Mizoguchi</w:t>
      </w:r>
      <w:proofErr w:type="spellEnd"/>
      <w:r>
        <w:rPr>
          <w:rFonts w:ascii="Palatino" w:hAnsi="Palatino"/>
          <w:b/>
          <w:bCs/>
          <w:sz w:val="24"/>
          <w:szCs w:val="24"/>
        </w:rPr>
        <w:t xml:space="preserve"> relies on camerawork, expressionist lighting, and expressionist sound design worked on by Akira Suzuki and </w:t>
      </w:r>
      <w:proofErr w:type="spellStart"/>
      <w:r>
        <w:rPr>
          <w:rFonts w:ascii="Palatino" w:hAnsi="Palatino"/>
          <w:b/>
          <w:bCs/>
          <w:sz w:val="24"/>
          <w:szCs w:val="24"/>
        </w:rPr>
        <w:t>Iwao</w:t>
      </w:r>
      <w:proofErr w:type="spellEnd"/>
      <w:r>
        <w:rPr>
          <w:rFonts w:ascii="Palatino" w:hAnsi="Palatino"/>
          <w:b/>
          <w:bCs/>
          <w:sz w:val="24"/>
          <w:szCs w:val="24"/>
        </w:rPr>
        <w:t xml:space="preserve"> </w:t>
      </w:r>
      <w:proofErr w:type="spellStart"/>
      <w:r>
        <w:rPr>
          <w:rFonts w:ascii="Palatino" w:hAnsi="Palatino"/>
          <w:b/>
          <w:bCs/>
          <w:sz w:val="24"/>
          <w:szCs w:val="24"/>
        </w:rPr>
        <w:t>Ôtani</w:t>
      </w:r>
      <w:proofErr w:type="spellEnd"/>
      <w:r>
        <w:rPr>
          <w:rFonts w:ascii="Palatino" w:hAnsi="Palatino"/>
          <w:b/>
          <w:bCs/>
          <w:sz w:val="24"/>
          <w:szCs w:val="24"/>
        </w:rPr>
        <w:t xml:space="preserve">, to underscore the motives of his characters. What is really unusual and striking about </w:t>
      </w:r>
      <w:proofErr w:type="spellStart"/>
      <w:r>
        <w:rPr>
          <w:rFonts w:ascii="Palatino" w:hAnsi="Palatino"/>
          <w:b/>
          <w:bCs/>
          <w:i/>
          <w:iCs/>
          <w:sz w:val="24"/>
          <w:szCs w:val="24"/>
        </w:rPr>
        <w:t>Ugetsu</w:t>
      </w:r>
      <w:proofErr w:type="spellEnd"/>
      <w:r>
        <w:rPr>
          <w:rFonts w:ascii="Palatino" w:hAnsi="Palatino"/>
          <w:b/>
          <w:bCs/>
          <w:sz w:val="24"/>
          <w:szCs w:val="24"/>
        </w:rPr>
        <w:t xml:space="preserve">, is that it often combines realism with expressionism in storytelling. One would think that it would be difficult to combine realism with expressionism, because expressionism is the opposite of realism. While realism portrays life and things as they naturally appear, expressionism is a deliberate distortion of lighting and sound, to show the inner world of the character’s point of view. For example, the lighting in </w:t>
      </w:r>
      <w:proofErr w:type="spellStart"/>
      <w:r>
        <w:rPr>
          <w:rFonts w:ascii="Palatino" w:hAnsi="Palatino"/>
          <w:b/>
          <w:bCs/>
          <w:i/>
          <w:iCs/>
          <w:sz w:val="24"/>
          <w:szCs w:val="24"/>
        </w:rPr>
        <w:t>Ugetsu</w:t>
      </w:r>
      <w:proofErr w:type="spellEnd"/>
      <w:r>
        <w:rPr>
          <w:rFonts w:ascii="Palatino" w:hAnsi="Palatino"/>
          <w:b/>
          <w:bCs/>
          <w:sz w:val="24"/>
          <w:szCs w:val="24"/>
        </w:rPr>
        <w:t xml:space="preserve"> is often otherworldly, mysterious and full of contrasting deep black and white chiaroscuro lighting. Chiaroscuro is an expressionist for lighting that deliberately distorts and highlights the otherworldly mood of </w:t>
      </w:r>
      <w:proofErr w:type="spellStart"/>
      <w:r>
        <w:rPr>
          <w:rFonts w:ascii="Palatino" w:hAnsi="Palatino"/>
          <w:b/>
          <w:bCs/>
          <w:i/>
          <w:iCs/>
          <w:sz w:val="24"/>
          <w:szCs w:val="24"/>
        </w:rPr>
        <w:t>Ugetsu</w:t>
      </w:r>
      <w:proofErr w:type="spellEnd"/>
      <w:r>
        <w:rPr>
          <w:rFonts w:ascii="Palatino" w:hAnsi="Palatino"/>
          <w:b/>
          <w:bCs/>
          <w:sz w:val="24"/>
          <w:szCs w:val="24"/>
        </w:rPr>
        <w:t xml:space="preserve">, which takes place between reality and the underworld of ghosts. Ghosts and the living walk side by side in </w:t>
      </w:r>
      <w:proofErr w:type="spellStart"/>
      <w:r>
        <w:rPr>
          <w:rFonts w:ascii="Palatino" w:hAnsi="Palatino"/>
          <w:b/>
          <w:bCs/>
          <w:i/>
          <w:iCs/>
          <w:sz w:val="24"/>
          <w:szCs w:val="24"/>
        </w:rPr>
        <w:t>Ugetsu</w:t>
      </w:r>
      <w:proofErr w:type="spellEnd"/>
      <w:r>
        <w:rPr>
          <w:rFonts w:ascii="Palatino" w:hAnsi="Palatino"/>
          <w:b/>
          <w:bCs/>
          <w:sz w:val="24"/>
          <w:szCs w:val="24"/>
        </w:rPr>
        <w:t xml:space="preserve">. </w:t>
      </w:r>
    </w:p>
    <w:p w14:paraId="25303817" w14:textId="77777777" w:rsidR="00B407B9" w:rsidRDefault="005741BF">
      <w:pPr>
        <w:pStyle w:val="BodyA"/>
        <w:spacing w:line="480" w:lineRule="auto"/>
        <w:ind w:firstLine="720"/>
        <w:rPr>
          <w:rFonts w:ascii="Palatino" w:eastAsia="Palatino" w:hAnsi="Palatino" w:cs="Palatino"/>
          <w:b/>
          <w:bCs/>
          <w:sz w:val="24"/>
          <w:szCs w:val="24"/>
        </w:rPr>
      </w:pPr>
      <w:proofErr w:type="spellStart"/>
      <w:r>
        <w:rPr>
          <w:rFonts w:ascii="Palatino" w:hAnsi="Palatino"/>
          <w:b/>
          <w:bCs/>
          <w:sz w:val="24"/>
          <w:szCs w:val="24"/>
        </w:rPr>
        <w:t>Ugetsu</w:t>
      </w:r>
      <w:proofErr w:type="spellEnd"/>
      <w:r>
        <w:rPr>
          <w:rFonts w:ascii="Palatino" w:hAnsi="Palatino"/>
          <w:b/>
          <w:bCs/>
          <w:sz w:val="24"/>
          <w:szCs w:val="24"/>
        </w:rPr>
        <w:t xml:space="preserve"> is also highlighted by emphatic uses of expressionist sound; sound that is deliberately unrealistic and moody. For example, when the lead character walks around in his abandoned home, he hears loud over modulated creaking of the boards </w:t>
      </w:r>
      <w:r>
        <w:rPr>
          <w:rFonts w:ascii="Palatino" w:hAnsi="Palatino"/>
          <w:b/>
          <w:bCs/>
          <w:sz w:val="24"/>
          <w:szCs w:val="24"/>
        </w:rPr>
        <w:lastRenderedPageBreak/>
        <w:t xml:space="preserve">that break beneath him. Other expressionist sounds include the screeches of Noh theatre and the unusual uses of music by composer Fumio </w:t>
      </w:r>
      <w:proofErr w:type="spellStart"/>
      <w:r>
        <w:rPr>
          <w:rFonts w:ascii="Palatino" w:hAnsi="Palatino"/>
          <w:b/>
          <w:bCs/>
          <w:sz w:val="24"/>
          <w:szCs w:val="24"/>
        </w:rPr>
        <w:t>Hayasaka</w:t>
      </w:r>
      <w:proofErr w:type="spellEnd"/>
      <w:r>
        <w:rPr>
          <w:rFonts w:ascii="Palatino" w:hAnsi="Palatino"/>
          <w:b/>
          <w:bCs/>
          <w:sz w:val="24"/>
          <w:szCs w:val="24"/>
        </w:rPr>
        <w:t xml:space="preserve"> with the help of </w:t>
      </w:r>
      <w:proofErr w:type="spellStart"/>
      <w:r>
        <w:rPr>
          <w:rFonts w:ascii="Palatino" w:hAnsi="Palatino"/>
          <w:b/>
          <w:bCs/>
          <w:sz w:val="24"/>
          <w:szCs w:val="24"/>
        </w:rPr>
        <w:t>Tamekichi</w:t>
      </w:r>
      <w:proofErr w:type="spellEnd"/>
      <w:r>
        <w:rPr>
          <w:rFonts w:ascii="Palatino" w:hAnsi="Palatino"/>
          <w:b/>
          <w:bCs/>
          <w:sz w:val="24"/>
          <w:szCs w:val="24"/>
        </w:rPr>
        <w:t xml:space="preserve"> Mochizuki and </w:t>
      </w:r>
      <w:proofErr w:type="spellStart"/>
      <w:r>
        <w:rPr>
          <w:rFonts w:ascii="Palatino" w:hAnsi="Palatino"/>
          <w:b/>
          <w:bCs/>
          <w:sz w:val="24"/>
          <w:szCs w:val="24"/>
        </w:rPr>
        <w:t>Ichirô</w:t>
      </w:r>
      <w:proofErr w:type="spellEnd"/>
      <w:r>
        <w:rPr>
          <w:rFonts w:ascii="Palatino" w:hAnsi="Palatino"/>
          <w:b/>
          <w:bCs/>
          <w:sz w:val="24"/>
          <w:szCs w:val="24"/>
        </w:rPr>
        <w:t xml:space="preserve"> </w:t>
      </w:r>
      <w:proofErr w:type="spellStart"/>
      <w:r>
        <w:rPr>
          <w:rFonts w:ascii="Palatino" w:hAnsi="Palatino"/>
          <w:b/>
          <w:bCs/>
          <w:sz w:val="24"/>
          <w:szCs w:val="24"/>
        </w:rPr>
        <w:t>Saitô</w:t>
      </w:r>
      <w:proofErr w:type="spellEnd"/>
      <w:r>
        <w:rPr>
          <w:rFonts w:ascii="Palatino" w:hAnsi="Palatino"/>
          <w:b/>
          <w:bCs/>
          <w:sz w:val="24"/>
          <w:szCs w:val="24"/>
        </w:rPr>
        <w:t xml:space="preserve">, on the score. The howling wind is not at all realistic, it is instead expressionist, and it cues us into the fact that the leads have entered the spirit world, a fact that the character himself seems to miss. In fact, </w:t>
      </w:r>
      <w:proofErr w:type="spellStart"/>
      <w:r>
        <w:rPr>
          <w:rFonts w:ascii="Palatino" w:hAnsi="Palatino"/>
          <w:b/>
          <w:bCs/>
          <w:sz w:val="24"/>
          <w:szCs w:val="24"/>
        </w:rPr>
        <w:t>Mizoguchi</w:t>
      </w:r>
      <w:proofErr w:type="spellEnd"/>
      <w:r>
        <w:rPr>
          <w:rFonts w:ascii="Palatino" w:hAnsi="Palatino"/>
          <w:b/>
          <w:bCs/>
          <w:sz w:val="24"/>
          <w:szCs w:val="24"/>
        </w:rPr>
        <w:t xml:space="preserve"> relies upon expressionism to allow the audience information that the characters themselves miss, and in this way we become a bit complicit in the ghost story. We know more about the ghostly narrative and this increases audience participation. We wish to warn the characters, particularly </w:t>
      </w:r>
      <w:proofErr w:type="gramStart"/>
      <w:r>
        <w:rPr>
          <w:rFonts w:ascii="Palatino" w:hAnsi="Palatino"/>
          <w:b/>
          <w:bCs/>
          <w:sz w:val="24"/>
          <w:szCs w:val="24"/>
        </w:rPr>
        <w:t>the  male</w:t>
      </w:r>
      <w:proofErr w:type="gramEnd"/>
      <w:r>
        <w:rPr>
          <w:rFonts w:ascii="Palatino" w:hAnsi="Palatino"/>
          <w:b/>
          <w:bCs/>
          <w:sz w:val="24"/>
          <w:szCs w:val="24"/>
        </w:rPr>
        <w:t xml:space="preserve"> characters whom often seem too entranced to be able to protect themselves from the spirits and ghosts.</w:t>
      </w:r>
    </w:p>
    <w:p w14:paraId="45E49E80" w14:textId="77777777" w:rsidR="00B407B9" w:rsidRDefault="005741B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According to </w:t>
      </w:r>
      <w:proofErr w:type="spellStart"/>
      <w:r>
        <w:rPr>
          <w:rFonts w:ascii="Palatino" w:eastAsia="Palatino" w:hAnsi="Palatino" w:cs="Palatino"/>
          <w:b/>
          <w:bCs/>
          <w:sz w:val="24"/>
          <w:szCs w:val="24"/>
        </w:rPr>
        <w:t>Lopate</w:t>
      </w:r>
      <w:proofErr w:type="spellEnd"/>
      <w:r>
        <w:rPr>
          <w:rFonts w:ascii="Palatino" w:eastAsia="Palatino" w:hAnsi="Palatino" w:cs="Palatino"/>
          <w:b/>
          <w:bCs/>
          <w:sz w:val="24"/>
          <w:szCs w:val="24"/>
        </w:rPr>
        <w:t xml:space="preserve">, </w:t>
      </w:r>
      <w:r>
        <w:rPr>
          <w:rFonts w:ascii="Palatino" w:hAnsi="Palatino"/>
          <w:b/>
          <w:bCs/>
          <w:i/>
          <w:iCs/>
          <w:sz w:val="24"/>
          <w:szCs w:val="24"/>
        </w:rPr>
        <w:t>The New York Times</w:t>
      </w:r>
      <w:r>
        <w:rPr>
          <w:rFonts w:ascii="Palatino" w:hAnsi="Palatino"/>
          <w:b/>
          <w:bCs/>
          <w:sz w:val="24"/>
          <w:szCs w:val="24"/>
        </w:rPr>
        <w:t xml:space="preserve"> critic Vincent Canby, extolled </w:t>
      </w:r>
      <w:proofErr w:type="spellStart"/>
      <w:r>
        <w:rPr>
          <w:rFonts w:ascii="Palatino" w:hAnsi="Palatino"/>
          <w:b/>
          <w:bCs/>
          <w:sz w:val="24"/>
          <w:szCs w:val="24"/>
        </w:rPr>
        <w:t>Mizoguchi</w:t>
      </w:r>
      <w:proofErr w:type="spellEnd"/>
      <w:r>
        <w:rPr>
          <w:rFonts w:ascii="Palatino" w:hAnsi="Palatino"/>
          <w:b/>
          <w:bCs/>
          <w:sz w:val="24"/>
          <w:szCs w:val="24"/>
        </w:rPr>
        <w:t xml:space="preserve"> as “‘one of the great directors of the sound era.’” During the beginning credits, the audience hears the howling of a man. The howling feels paranormal and shows that the theme of ghosts is present from the beginning. Rather than using a more traditional master shot, for his opening scene, </w:t>
      </w:r>
      <w:proofErr w:type="spellStart"/>
      <w:r>
        <w:rPr>
          <w:rFonts w:ascii="Palatino" w:hAnsi="Palatino"/>
          <w:b/>
          <w:bCs/>
          <w:sz w:val="24"/>
          <w:szCs w:val="24"/>
        </w:rPr>
        <w:t>Mizoguchi</w:t>
      </w:r>
      <w:proofErr w:type="spellEnd"/>
      <w:r>
        <w:rPr>
          <w:rFonts w:ascii="Palatino" w:hAnsi="Palatino"/>
          <w:b/>
          <w:bCs/>
          <w:sz w:val="24"/>
          <w:szCs w:val="24"/>
        </w:rPr>
        <w:t xml:space="preserve"> with the help of cinematographer, Kazuo </w:t>
      </w:r>
      <w:proofErr w:type="spellStart"/>
      <w:r>
        <w:rPr>
          <w:rFonts w:ascii="Palatino" w:hAnsi="Palatino"/>
          <w:b/>
          <w:bCs/>
          <w:sz w:val="24"/>
          <w:szCs w:val="24"/>
        </w:rPr>
        <w:t>Miyagawa</w:t>
      </w:r>
      <w:proofErr w:type="spellEnd"/>
      <w:r>
        <w:rPr>
          <w:rFonts w:ascii="Palatino" w:hAnsi="Palatino"/>
          <w:b/>
          <w:bCs/>
          <w:sz w:val="24"/>
          <w:szCs w:val="24"/>
        </w:rPr>
        <w:t xml:space="preserve">, chooses a long tracking shot; a lengthy take with no cuts, to introduce the characters and the setting of the story. The way the film is shot feels like you are watching a documentary, and makes this story more real. “In preparing </w:t>
      </w:r>
      <w:proofErr w:type="spellStart"/>
      <w:r>
        <w:rPr>
          <w:rFonts w:ascii="Palatino" w:hAnsi="Palatino"/>
          <w:b/>
          <w:bCs/>
          <w:i/>
          <w:iCs/>
          <w:sz w:val="24"/>
          <w:szCs w:val="24"/>
        </w:rPr>
        <w:t>Ugetsu</w:t>
      </w:r>
      <w:proofErr w:type="spellEnd"/>
      <w:r>
        <w:rPr>
          <w:rFonts w:ascii="Palatino" w:hAnsi="Palatino"/>
          <w:b/>
          <w:bCs/>
          <w:sz w:val="24"/>
          <w:szCs w:val="24"/>
        </w:rPr>
        <w:t>, he was drawn to sixteenth-century chronicles about civil wars and their effect on the common people…’the feeling of wartime must be apparent in the attitude of every character. The violence of war unleashed by those in power on a pretext of the national good must overwhelm the common people with suffering—moral and physical. Yet the commoners, even under these conditions, must continue to live and eat. This theme is what I especially want to emphasize here’” (</w:t>
      </w:r>
      <w:proofErr w:type="spellStart"/>
      <w:r>
        <w:rPr>
          <w:rFonts w:ascii="Palatino" w:hAnsi="Palatino"/>
          <w:b/>
          <w:bCs/>
          <w:sz w:val="24"/>
          <w:szCs w:val="24"/>
        </w:rPr>
        <w:t>Lopate</w:t>
      </w:r>
      <w:proofErr w:type="spellEnd"/>
      <w:r>
        <w:rPr>
          <w:rFonts w:ascii="Palatino" w:hAnsi="Palatino"/>
          <w:b/>
          <w:bCs/>
          <w:sz w:val="24"/>
          <w:szCs w:val="24"/>
        </w:rPr>
        <w:t xml:space="preserve">). </w:t>
      </w:r>
    </w:p>
    <w:p w14:paraId="6EA16DAA" w14:textId="77777777" w:rsidR="00B407B9" w:rsidRDefault="005741B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lastRenderedPageBreak/>
        <w:tab/>
        <w:t xml:space="preserve">In the first minutes of the film, the mention of war and money is very present. </w:t>
      </w:r>
      <w:proofErr w:type="spellStart"/>
      <w:r>
        <w:rPr>
          <w:rFonts w:ascii="Palatino" w:eastAsia="Palatino" w:hAnsi="Palatino" w:cs="Palatino"/>
          <w:b/>
          <w:bCs/>
          <w:sz w:val="24"/>
          <w:szCs w:val="24"/>
        </w:rPr>
        <w:t>Genjuro</w:t>
      </w:r>
      <w:proofErr w:type="spellEnd"/>
      <w:r>
        <w:rPr>
          <w:rFonts w:ascii="Palatino" w:eastAsia="Palatino" w:hAnsi="Palatino" w:cs="Palatino"/>
          <w:b/>
          <w:bCs/>
          <w:sz w:val="24"/>
          <w:szCs w:val="24"/>
        </w:rPr>
        <w:t xml:space="preserve"> (</w:t>
      </w:r>
      <w:proofErr w:type="spellStart"/>
      <w:r>
        <w:rPr>
          <w:rFonts w:ascii="Palatino" w:eastAsia="Palatino" w:hAnsi="Palatino" w:cs="Palatino"/>
          <w:b/>
          <w:bCs/>
          <w:sz w:val="24"/>
          <w:szCs w:val="24"/>
        </w:rPr>
        <w:t>Masuyaki</w:t>
      </w:r>
      <w:proofErr w:type="spellEnd"/>
      <w:r>
        <w:rPr>
          <w:rFonts w:ascii="Palatino" w:eastAsia="Palatino" w:hAnsi="Palatino" w:cs="Palatino"/>
          <w:b/>
          <w:bCs/>
          <w:sz w:val="24"/>
          <w:szCs w:val="24"/>
        </w:rPr>
        <w:t xml:space="preserve"> Mori) and his wife</w:t>
      </w:r>
      <w:r>
        <w:rPr>
          <w:rFonts w:ascii="Palatino" w:hAnsi="Palatino"/>
          <w:b/>
          <w:bCs/>
          <w:sz w:val="24"/>
          <w:szCs w:val="24"/>
        </w:rPr>
        <w:t>, Miyagi (</w:t>
      </w:r>
      <w:proofErr w:type="spellStart"/>
      <w:r>
        <w:rPr>
          <w:rFonts w:ascii="Palatino" w:hAnsi="Palatino"/>
          <w:b/>
          <w:bCs/>
          <w:sz w:val="24"/>
          <w:szCs w:val="24"/>
        </w:rPr>
        <w:t>Kinuyo</w:t>
      </w:r>
      <w:proofErr w:type="spellEnd"/>
      <w:r>
        <w:rPr>
          <w:rFonts w:ascii="Palatino" w:hAnsi="Palatino"/>
          <w:b/>
          <w:bCs/>
          <w:sz w:val="24"/>
          <w:szCs w:val="24"/>
        </w:rPr>
        <w:t xml:space="preserve"> Tanaka), are concerned about money and the fortune they will receive with the pottery that they will sell in the market. </w:t>
      </w:r>
      <w:proofErr w:type="spellStart"/>
      <w:r>
        <w:rPr>
          <w:rFonts w:ascii="Palatino" w:hAnsi="Palatino"/>
          <w:b/>
          <w:bCs/>
          <w:sz w:val="24"/>
          <w:szCs w:val="24"/>
        </w:rPr>
        <w:t>Tobei</w:t>
      </w:r>
      <w:proofErr w:type="spellEnd"/>
      <w:r>
        <w:rPr>
          <w:rFonts w:ascii="Palatino" w:hAnsi="Palatino"/>
          <w:b/>
          <w:bCs/>
          <w:sz w:val="24"/>
          <w:szCs w:val="24"/>
        </w:rPr>
        <w:t xml:space="preserve"> (Sakae Ozawa) is fixated on war and wanting to become a samurai; this causes his wife, </w:t>
      </w:r>
      <w:proofErr w:type="spellStart"/>
      <w:r>
        <w:rPr>
          <w:rFonts w:ascii="Palatino" w:hAnsi="Palatino"/>
          <w:b/>
          <w:bCs/>
          <w:sz w:val="24"/>
          <w:szCs w:val="24"/>
        </w:rPr>
        <w:t>Ohama</w:t>
      </w:r>
      <w:proofErr w:type="spellEnd"/>
      <w:r>
        <w:rPr>
          <w:rFonts w:ascii="Palatino" w:hAnsi="Palatino"/>
          <w:b/>
          <w:bCs/>
          <w:sz w:val="24"/>
          <w:szCs w:val="24"/>
        </w:rPr>
        <w:t xml:space="preserve"> (Mitsuko Mito), to look down on him for his interest in such brutality. Importantly, the elements of war (rape, brutality, greed, etc.) are presented with realism, not expressionism, emphatically underscoring </w:t>
      </w:r>
      <w:proofErr w:type="spellStart"/>
      <w:r>
        <w:rPr>
          <w:rFonts w:ascii="Palatino" w:hAnsi="Palatino"/>
          <w:b/>
          <w:bCs/>
          <w:sz w:val="24"/>
          <w:szCs w:val="24"/>
        </w:rPr>
        <w:t>Mizoguchi’s</w:t>
      </w:r>
      <w:proofErr w:type="spellEnd"/>
      <w:r>
        <w:rPr>
          <w:rFonts w:ascii="Palatino" w:hAnsi="Palatino"/>
          <w:b/>
          <w:bCs/>
          <w:sz w:val="24"/>
          <w:szCs w:val="24"/>
        </w:rPr>
        <w:t xml:space="preserve"> dislike for war and samurai culture. </w:t>
      </w:r>
      <w:proofErr w:type="spellStart"/>
      <w:r>
        <w:rPr>
          <w:rFonts w:ascii="Palatino" w:hAnsi="Palatino"/>
          <w:b/>
          <w:bCs/>
          <w:sz w:val="24"/>
          <w:szCs w:val="24"/>
        </w:rPr>
        <w:t>Mizoguchi</w:t>
      </w:r>
      <w:proofErr w:type="spellEnd"/>
      <w:r>
        <w:rPr>
          <w:rFonts w:ascii="Palatino" w:hAnsi="Palatino"/>
          <w:b/>
          <w:bCs/>
          <w:sz w:val="24"/>
          <w:szCs w:val="24"/>
        </w:rPr>
        <w:t xml:space="preserve"> juxtaposes war and the life of a samurai with the brutally and sexual violence that in reality occurs when being one. </w:t>
      </w:r>
      <w:proofErr w:type="spellStart"/>
      <w:r>
        <w:rPr>
          <w:rFonts w:ascii="Palatino" w:hAnsi="Palatino"/>
          <w:b/>
          <w:bCs/>
          <w:sz w:val="24"/>
          <w:szCs w:val="24"/>
        </w:rPr>
        <w:t>Tobei</w:t>
      </w:r>
      <w:proofErr w:type="spellEnd"/>
      <w:r>
        <w:rPr>
          <w:rFonts w:ascii="Palatino" w:hAnsi="Palatino"/>
          <w:b/>
          <w:bCs/>
          <w:sz w:val="24"/>
          <w:szCs w:val="24"/>
        </w:rPr>
        <w:t xml:space="preserve"> is only interested in the title and fame that samurai achieve. </w:t>
      </w:r>
      <w:proofErr w:type="spellStart"/>
      <w:r>
        <w:rPr>
          <w:rFonts w:ascii="Palatino" w:hAnsi="Palatino"/>
          <w:b/>
          <w:bCs/>
          <w:sz w:val="24"/>
          <w:szCs w:val="24"/>
        </w:rPr>
        <w:t>Mizoguchi</w:t>
      </w:r>
      <w:proofErr w:type="spellEnd"/>
      <w:r>
        <w:rPr>
          <w:rFonts w:ascii="Palatino" w:hAnsi="Palatino"/>
          <w:b/>
          <w:bCs/>
          <w:sz w:val="24"/>
          <w:szCs w:val="24"/>
        </w:rPr>
        <w:t xml:space="preserve"> shows that when these two men are more focused on trivial things, they put what is most important like their wives and families, in the back of their minds. They say they are doing it for their families, but in reality it is a selfish goal that only benefits them. </w:t>
      </w:r>
      <w:proofErr w:type="spellStart"/>
      <w:r>
        <w:rPr>
          <w:rFonts w:ascii="Palatino" w:hAnsi="Palatino"/>
          <w:b/>
          <w:bCs/>
          <w:sz w:val="24"/>
          <w:szCs w:val="24"/>
        </w:rPr>
        <w:t>Mizoguchi</w:t>
      </w:r>
      <w:proofErr w:type="spellEnd"/>
      <w:r>
        <w:rPr>
          <w:rFonts w:ascii="Palatino" w:hAnsi="Palatino"/>
          <w:b/>
          <w:bCs/>
          <w:sz w:val="24"/>
          <w:szCs w:val="24"/>
        </w:rPr>
        <w:t xml:space="preserve"> shows that war and money is the root of evil and anyone who has dreams about these two things will end up with dire consequences. In later scenes when </w:t>
      </w:r>
      <w:proofErr w:type="spellStart"/>
      <w:r>
        <w:rPr>
          <w:rFonts w:ascii="Palatino" w:hAnsi="Palatino"/>
          <w:b/>
          <w:bCs/>
          <w:sz w:val="24"/>
          <w:szCs w:val="24"/>
        </w:rPr>
        <w:t>Genjuro</w:t>
      </w:r>
      <w:proofErr w:type="spellEnd"/>
      <w:r>
        <w:rPr>
          <w:rFonts w:ascii="Palatino" w:hAnsi="Palatino"/>
          <w:b/>
          <w:bCs/>
          <w:sz w:val="24"/>
          <w:szCs w:val="24"/>
        </w:rPr>
        <w:t xml:space="preserve"> is living with the Lady </w:t>
      </w:r>
      <w:proofErr w:type="spellStart"/>
      <w:r>
        <w:rPr>
          <w:rFonts w:ascii="Palatino" w:hAnsi="Palatino"/>
          <w:b/>
          <w:bCs/>
          <w:sz w:val="24"/>
          <w:szCs w:val="24"/>
        </w:rPr>
        <w:t>Wakasa</w:t>
      </w:r>
      <w:proofErr w:type="spellEnd"/>
      <w:r>
        <w:rPr>
          <w:rFonts w:ascii="Palatino" w:hAnsi="Palatino"/>
          <w:b/>
          <w:bCs/>
          <w:sz w:val="24"/>
          <w:szCs w:val="24"/>
        </w:rPr>
        <w:t xml:space="preserve"> (</w:t>
      </w:r>
      <w:proofErr w:type="spellStart"/>
      <w:r>
        <w:rPr>
          <w:rFonts w:ascii="Palatino" w:hAnsi="Palatino"/>
          <w:b/>
          <w:bCs/>
          <w:sz w:val="24"/>
          <w:szCs w:val="24"/>
        </w:rPr>
        <w:t>Machiko</w:t>
      </w:r>
      <w:proofErr w:type="spellEnd"/>
      <w:r>
        <w:rPr>
          <w:rFonts w:ascii="Palatino" w:hAnsi="Palatino"/>
          <w:b/>
          <w:bCs/>
          <w:sz w:val="24"/>
          <w:szCs w:val="24"/>
        </w:rPr>
        <w:t xml:space="preserve"> </w:t>
      </w:r>
      <w:proofErr w:type="spellStart"/>
      <w:r>
        <w:rPr>
          <w:rFonts w:ascii="Palatino" w:hAnsi="Palatino"/>
          <w:b/>
          <w:bCs/>
          <w:sz w:val="24"/>
          <w:szCs w:val="24"/>
        </w:rPr>
        <w:t>Kyo</w:t>
      </w:r>
      <w:proofErr w:type="spellEnd"/>
      <w:r>
        <w:rPr>
          <w:rFonts w:ascii="Palatino" w:hAnsi="Palatino"/>
          <w:b/>
          <w:bCs/>
          <w:sz w:val="24"/>
          <w:szCs w:val="24"/>
        </w:rPr>
        <w:t xml:space="preserve">), he has obtained the wealth he has always wanted. </w:t>
      </w:r>
      <w:proofErr w:type="spellStart"/>
      <w:r>
        <w:rPr>
          <w:rFonts w:ascii="Palatino" w:hAnsi="Palatino"/>
          <w:b/>
          <w:bCs/>
          <w:sz w:val="24"/>
          <w:szCs w:val="24"/>
        </w:rPr>
        <w:t>Mizoguchi</w:t>
      </w:r>
      <w:proofErr w:type="spellEnd"/>
      <w:r>
        <w:rPr>
          <w:rFonts w:ascii="Palatino" w:hAnsi="Palatino"/>
          <w:b/>
          <w:bCs/>
          <w:sz w:val="24"/>
          <w:szCs w:val="24"/>
        </w:rPr>
        <w:t xml:space="preserve"> realistically juxtaposes </w:t>
      </w:r>
      <w:proofErr w:type="spellStart"/>
      <w:r>
        <w:rPr>
          <w:rFonts w:ascii="Palatino" w:hAnsi="Palatino"/>
          <w:b/>
          <w:bCs/>
          <w:sz w:val="24"/>
          <w:szCs w:val="24"/>
        </w:rPr>
        <w:t>Genjuro’s</w:t>
      </w:r>
      <w:proofErr w:type="spellEnd"/>
      <w:r>
        <w:rPr>
          <w:rFonts w:ascii="Palatino" w:hAnsi="Palatino"/>
          <w:b/>
          <w:bCs/>
          <w:sz w:val="24"/>
          <w:szCs w:val="24"/>
        </w:rPr>
        <w:t xml:space="preserve"> wealth with the living conditions of Miyagi and son: dirty, cold, and uninhabitable.</w:t>
      </w:r>
    </w:p>
    <w:p w14:paraId="41F8F271" w14:textId="77777777" w:rsidR="00B407B9" w:rsidRDefault="005741B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In another scene when the samurai invade the village, many flee to the forest. The camera tracks the movement of the villagers, and in a way the audience has become one of them. The camera moves through the trees as if trying to hide. We take to the shadows with only the light of the moon guiding the way. The audience feels like the villagers: not knowing where we are going but knowing that we have to keep moving. In one scene after the samurai attacked the village, </w:t>
      </w:r>
      <w:proofErr w:type="spellStart"/>
      <w:r>
        <w:rPr>
          <w:rFonts w:ascii="Palatino" w:eastAsia="Palatino" w:hAnsi="Palatino" w:cs="Palatino"/>
          <w:b/>
          <w:bCs/>
          <w:sz w:val="24"/>
          <w:szCs w:val="24"/>
        </w:rPr>
        <w:t>Genjuro</w:t>
      </w:r>
      <w:proofErr w:type="spellEnd"/>
      <w:r>
        <w:rPr>
          <w:rFonts w:ascii="Palatino" w:eastAsia="Palatino" w:hAnsi="Palatino" w:cs="Palatino"/>
          <w:b/>
          <w:bCs/>
          <w:sz w:val="24"/>
          <w:szCs w:val="24"/>
        </w:rPr>
        <w:t xml:space="preserve">, </w:t>
      </w:r>
      <w:r>
        <w:rPr>
          <w:rFonts w:ascii="Palatino" w:hAnsi="Palatino"/>
          <w:b/>
          <w:bCs/>
          <w:sz w:val="24"/>
          <w:szCs w:val="24"/>
        </w:rPr>
        <w:t xml:space="preserve">Miyagi and son, </w:t>
      </w:r>
      <w:proofErr w:type="spellStart"/>
      <w:r>
        <w:rPr>
          <w:rFonts w:ascii="Palatino" w:hAnsi="Palatino"/>
          <w:b/>
          <w:bCs/>
          <w:sz w:val="24"/>
          <w:szCs w:val="24"/>
        </w:rPr>
        <w:t>Tobei</w:t>
      </w:r>
      <w:proofErr w:type="spellEnd"/>
      <w:r>
        <w:rPr>
          <w:rFonts w:ascii="Palatino" w:hAnsi="Palatino"/>
          <w:b/>
          <w:bCs/>
          <w:sz w:val="24"/>
          <w:szCs w:val="24"/>
        </w:rPr>
        <w:t xml:space="preserve"> and </w:t>
      </w:r>
      <w:proofErr w:type="spellStart"/>
      <w:r>
        <w:rPr>
          <w:rFonts w:ascii="Palatino" w:hAnsi="Palatino"/>
          <w:b/>
          <w:bCs/>
          <w:sz w:val="24"/>
          <w:szCs w:val="24"/>
        </w:rPr>
        <w:t>Ohama</w:t>
      </w:r>
      <w:proofErr w:type="spellEnd"/>
      <w:r>
        <w:rPr>
          <w:rFonts w:ascii="Palatino" w:hAnsi="Palatino"/>
          <w:b/>
          <w:bCs/>
          <w:sz w:val="24"/>
          <w:szCs w:val="24"/>
        </w:rPr>
        <w:t xml:space="preserve"> decide to escape across the river by boat to get away. </w:t>
      </w:r>
      <w:proofErr w:type="spellStart"/>
      <w:r>
        <w:rPr>
          <w:rFonts w:ascii="Palatino" w:hAnsi="Palatino"/>
          <w:b/>
          <w:bCs/>
          <w:sz w:val="24"/>
          <w:szCs w:val="24"/>
        </w:rPr>
        <w:t>Mizoguchi</w:t>
      </w:r>
      <w:proofErr w:type="spellEnd"/>
      <w:r>
        <w:rPr>
          <w:rFonts w:ascii="Palatino" w:hAnsi="Palatino"/>
          <w:b/>
          <w:bCs/>
          <w:sz w:val="24"/>
          <w:szCs w:val="24"/>
        </w:rPr>
        <w:t xml:space="preserve"> </w:t>
      </w:r>
      <w:r>
        <w:rPr>
          <w:rFonts w:ascii="Palatino" w:hAnsi="Palatino"/>
          <w:b/>
          <w:bCs/>
          <w:sz w:val="24"/>
          <w:szCs w:val="24"/>
        </w:rPr>
        <w:lastRenderedPageBreak/>
        <w:t xml:space="preserve">brings in fog, and the sound of drums to make this scene mystic and paranormal. The fog overtakes the scene making it hard to distinguish where the water and characters are. This setting makes the characters feel as if they are in a different realm, and makes us question if they are alive or dead. The drums are a never-ending presence of war and the horrors that come along with it. When drums are played in a steady beat it means that someone has died, so when the characters encounter a dead man on a boat, the drums hint that this man has been dead for a while. </w:t>
      </w:r>
      <w:proofErr w:type="spellStart"/>
      <w:r>
        <w:rPr>
          <w:rFonts w:ascii="Palatino" w:hAnsi="Palatino"/>
          <w:b/>
          <w:bCs/>
          <w:sz w:val="24"/>
          <w:szCs w:val="24"/>
        </w:rPr>
        <w:t>Mizoguchi</w:t>
      </w:r>
      <w:proofErr w:type="spellEnd"/>
      <w:r>
        <w:rPr>
          <w:rFonts w:ascii="Palatino" w:hAnsi="Palatino"/>
          <w:b/>
          <w:bCs/>
          <w:sz w:val="24"/>
          <w:szCs w:val="24"/>
        </w:rPr>
        <w:t xml:space="preserve"> makes the characters turn back so the son does not endure what is about to happen to the rest of our characters. </w:t>
      </w:r>
    </w:p>
    <w:p w14:paraId="0679B13F" w14:textId="77777777" w:rsidR="00B407B9" w:rsidRDefault="005741B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In the next scene, </w:t>
      </w:r>
      <w:proofErr w:type="spellStart"/>
      <w:r>
        <w:rPr>
          <w:rFonts w:ascii="Palatino" w:eastAsia="Palatino" w:hAnsi="Palatino" w:cs="Palatino"/>
          <w:b/>
          <w:bCs/>
          <w:sz w:val="24"/>
          <w:szCs w:val="24"/>
        </w:rPr>
        <w:t>Genjuro</w:t>
      </w:r>
      <w:proofErr w:type="spellEnd"/>
      <w:r>
        <w:rPr>
          <w:rFonts w:ascii="Palatino" w:eastAsia="Palatino" w:hAnsi="Palatino" w:cs="Palatino"/>
          <w:b/>
          <w:bCs/>
          <w:sz w:val="24"/>
          <w:szCs w:val="24"/>
        </w:rPr>
        <w:t xml:space="preserve"> takes </w:t>
      </w:r>
      <w:r>
        <w:rPr>
          <w:rFonts w:ascii="Palatino" w:hAnsi="Palatino"/>
          <w:b/>
          <w:bCs/>
          <w:sz w:val="24"/>
          <w:szCs w:val="24"/>
        </w:rPr>
        <w:t xml:space="preserve">Miyagi and son back to the village. The camera does a tracking shot and POV shot of the boat moving while </w:t>
      </w:r>
      <w:proofErr w:type="spellStart"/>
      <w:r>
        <w:rPr>
          <w:rFonts w:ascii="Palatino" w:hAnsi="Palatino"/>
          <w:b/>
          <w:bCs/>
          <w:sz w:val="24"/>
          <w:szCs w:val="24"/>
        </w:rPr>
        <w:t>Genjuro</w:t>
      </w:r>
      <w:proofErr w:type="spellEnd"/>
      <w:r>
        <w:rPr>
          <w:rFonts w:ascii="Palatino" w:hAnsi="Palatino"/>
          <w:b/>
          <w:bCs/>
          <w:sz w:val="24"/>
          <w:szCs w:val="24"/>
        </w:rPr>
        <w:t xml:space="preserve"> says goodbye, and then a tracking shot and POV shot of Miyagi and son saying goodbye. The shots imitate her walking and the boat moving. The next scene dissolves into the market place. The camera angles down on all the chaos. The angle portrays the people as worthless, almost bug-like. The way they fight over certain items, yelling for items, and the sellers sitting down make them look like beetles. This scene reintroduces the theme of greed which is so pronounced in </w:t>
      </w:r>
      <w:proofErr w:type="spellStart"/>
      <w:r>
        <w:rPr>
          <w:rFonts w:ascii="Palatino" w:hAnsi="Palatino"/>
          <w:b/>
          <w:bCs/>
          <w:i/>
          <w:iCs/>
          <w:sz w:val="24"/>
          <w:szCs w:val="24"/>
        </w:rPr>
        <w:t>Ugetsu</w:t>
      </w:r>
      <w:proofErr w:type="spellEnd"/>
      <w:r>
        <w:rPr>
          <w:rFonts w:ascii="Palatino" w:hAnsi="Palatino"/>
          <w:b/>
          <w:bCs/>
          <w:sz w:val="24"/>
          <w:szCs w:val="24"/>
        </w:rPr>
        <w:t xml:space="preserve">. When introduced to Lady </w:t>
      </w:r>
      <w:proofErr w:type="spellStart"/>
      <w:r>
        <w:rPr>
          <w:rFonts w:ascii="Palatino" w:hAnsi="Palatino"/>
          <w:b/>
          <w:bCs/>
          <w:sz w:val="24"/>
          <w:szCs w:val="24"/>
        </w:rPr>
        <w:t>Wakasa</w:t>
      </w:r>
      <w:proofErr w:type="spellEnd"/>
      <w:r>
        <w:rPr>
          <w:rFonts w:ascii="Palatino" w:hAnsi="Palatino"/>
          <w:b/>
          <w:bCs/>
          <w:sz w:val="24"/>
          <w:szCs w:val="24"/>
        </w:rPr>
        <w:t xml:space="preserve"> she is seen wearing white, the color associated with ghosts and spirits. She wears traditional Noh make-up, a ghastly white face with black marks on her forehead that tell us she is a ghost.  A veil covers her face and no skin is exposed. Spirits mostly appear during the night, so she has to cover her face or the sun will blind her and she </w:t>
      </w:r>
      <w:proofErr w:type="spellStart"/>
      <w:r>
        <w:rPr>
          <w:rFonts w:ascii="Palatino" w:hAnsi="Palatino"/>
          <w:b/>
          <w:bCs/>
          <w:sz w:val="24"/>
          <w:szCs w:val="24"/>
        </w:rPr>
        <w:t>become</w:t>
      </w:r>
      <w:proofErr w:type="spellEnd"/>
      <w:r>
        <w:rPr>
          <w:rFonts w:ascii="Palatino" w:hAnsi="Palatino"/>
          <w:b/>
          <w:bCs/>
          <w:sz w:val="24"/>
          <w:szCs w:val="24"/>
        </w:rPr>
        <w:t xml:space="preserve"> confused. She appears to float when she walks. When </w:t>
      </w:r>
      <w:proofErr w:type="spellStart"/>
      <w:r>
        <w:rPr>
          <w:rFonts w:ascii="Palatino" w:hAnsi="Palatino"/>
          <w:b/>
          <w:bCs/>
          <w:sz w:val="24"/>
          <w:szCs w:val="24"/>
        </w:rPr>
        <w:t>Genjuro</w:t>
      </w:r>
      <w:proofErr w:type="spellEnd"/>
      <w:r>
        <w:rPr>
          <w:rFonts w:ascii="Palatino" w:hAnsi="Palatino"/>
          <w:b/>
          <w:bCs/>
          <w:sz w:val="24"/>
          <w:szCs w:val="24"/>
        </w:rPr>
        <w:t xml:space="preserve"> looks up to talk to her, he sees her from a low angle which implies that she is more powerful and in control of the situation. She dons long black hair and special Noh makeup, which is key attire for a spirit, but because she is wearing white the </w:t>
      </w:r>
      <w:r>
        <w:rPr>
          <w:rFonts w:ascii="Palatino" w:hAnsi="Palatino"/>
          <w:b/>
          <w:bCs/>
          <w:sz w:val="24"/>
          <w:szCs w:val="24"/>
        </w:rPr>
        <w:lastRenderedPageBreak/>
        <w:t xml:space="preserve">audience but </w:t>
      </w:r>
      <w:proofErr w:type="spellStart"/>
      <w:r>
        <w:rPr>
          <w:rFonts w:ascii="Palatino" w:hAnsi="Palatino"/>
          <w:b/>
          <w:bCs/>
          <w:sz w:val="24"/>
          <w:szCs w:val="24"/>
        </w:rPr>
        <w:t>Genjuro</w:t>
      </w:r>
      <w:proofErr w:type="spellEnd"/>
      <w:r>
        <w:rPr>
          <w:rFonts w:ascii="Palatino" w:hAnsi="Palatino"/>
          <w:b/>
          <w:bCs/>
          <w:sz w:val="24"/>
          <w:szCs w:val="24"/>
        </w:rPr>
        <w:t xml:space="preserve">, trapped in an obsessional fever, mistakes her for an angelic being. We easily become entranced by her, as does </w:t>
      </w:r>
      <w:proofErr w:type="spellStart"/>
      <w:r>
        <w:rPr>
          <w:rFonts w:ascii="Palatino" w:hAnsi="Palatino"/>
          <w:b/>
          <w:bCs/>
          <w:sz w:val="24"/>
          <w:szCs w:val="24"/>
        </w:rPr>
        <w:t>Genjuro</w:t>
      </w:r>
      <w:proofErr w:type="spellEnd"/>
      <w:r>
        <w:rPr>
          <w:rFonts w:ascii="Palatino" w:hAnsi="Palatino"/>
          <w:b/>
          <w:bCs/>
          <w:sz w:val="24"/>
          <w:szCs w:val="24"/>
        </w:rPr>
        <w:t xml:space="preserve">, but the audience suspects that she may well be a dangerous ghost. We are privy to shots of her that he does not see, and because this is a ghost story, we can see that he is not thinking rationally, he is firmly entranced. Being entranced is very sensual and magical, but it is also very dangerous. His entranced state is suggested by the ethereal suggestions of eroticism in the bedroom and the steam bath where they romance. Odd that even though sex is never shown, it is strongly implied and in some ways stronger than if it had actually been shown onscreen. </w:t>
      </w:r>
      <w:proofErr w:type="spellStart"/>
      <w:r>
        <w:rPr>
          <w:rFonts w:ascii="Palatino" w:hAnsi="Palatino"/>
          <w:b/>
          <w:bCs/>
          <w:sz w:val="24"/>
          <w:szCs w:val="24"/>
        </w:rPr>
        <w:t>Genjuro</w:t>
      </w:r>
      <w:proofErr w:type="spellEnd"/>
      <w:r>
        <w:rPr>
          <w:rFonts w:ascii="Palatino" w:hAnsi="Palatino"/>
          <w:b/>
          <w:bCs/>
          <w:sz w:val="24"/>
          <w:szCs w:val="24"/>
        </w:rPr>
        <w:t xml:space="preserve"> is firmly in the grasp of a sexual female spirit who is desperate for love, having never experienced it in her life, but </w:t>
      </w:r>
      <w:proofErr w:type="spellStart"/>
      <w:r>
        <w:rPr>
          <w:rFonts w:ascii="Palatino" w:hAnsi="Palatino"/>
          <w:b/>
          <w:bCs/>
          <w:sz w:val="24"/>
          <w:szCs w:val="24"/>
        </w:rPr>
        <w:t>Genjuro</w:t>
      </w:r>
      <w:proofErr w:type="spellEnd"/>
      <w:r>
        <w:rPr>
          <w:rFonts w:ascii="Palatino" w:hAnsi="Palatino"/>
          <w:b/>
          <w:bCs/>
          <w:sz w:val="24"/>
          <w:szCs w:val="24"/>
        </w:rPr>
        <w:t xml:space="preserve">, as we see later, pays very dearly for his dalliance with Lady </w:t>
      </w:r>
      <w:proofErr w:type="spellStart"/>
      <w:r>
        <w:rPr>
          <w:rFonts w:ascii="Palatino" w:hAnsi="Palatino"/>
          <w:b/>
          <w:bCs/>
          <w:sz w:val="24"/>
          <w:szCs w:val="24"/>
        </w:rPr>
        <w:t>Wakasa</w:t>
      </w:r>
      <w:proofErr w:type="spellEnd"/>
      <w:r>
        <w:rPr>
          <w:rFonts w:ascii="Palatino" w:hAnsi="Palatino"/>
          <w:b/>
          <w:bCs/>
          <w:sz w:val="24"/>
          <w:szCs w:val="24"/>
        </w:rPr>
        <w:t>, the seductive and attractive woman of the spirit world.</w:t>
      </w:r>
    </w:p>
    <w:p w14:paraId="05916959" w14:textId="77777777" w:rsidR="00B407B9" w:rsidRDefault="005741B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r>
      <w:proofErr w:type="spellStart"/>
      <w:r>
        <w:rPr>
          <w:rFonts w:ascii="Palatino" w:eastAsia="Palatino" w:hAnsi="Palatino" w:cs="Palatino"/>
          <w:b/>
          <w:bCs/>
          <w:sz w:val="24"/>
          <w:szCs w:val="24"/>
        </w:rPr>
        <w:t>Mizoguchi</w:t>
      </w:r>
      <w:proofErr w:type="spellEnd"/>
      <w:r>
        <w:rPr>
          <w:rFonts w:ascii="Palatino" w:eastAsia="Palatino" w:hAnsi="Palatino" w:cs="Palatino"/>
          <w:b/>
          <w:bCs/>
          <w:sz w:val="24"/>
          <w:szCs w:val="24"/>
        </w:rPr>
        <w:t xml:space="preserve"> chooses to have Lady </w:t>
      </w:r>
      <w:proofErr w:type="spellStart"/>
      <w:r>
        <w:rPr>
          <w:rFonts w:ascii="Palatino" w:eastAsia="Palatino" w:hAnsi="Palatino" w:cs="Palatino"/>
          <w:b/>
          <w:bCs/>
          <w:sz w:val="24"/>
          <w:szCs w:val="24"/>
        </w:rPr>
        <w:t>Wakasa</w:t>
      </w:r>
      <w:r>
        <w:rPr>
          <w:rFonts w:ascii="Palatino" w:hAnsi="Palatino"/>
          <w:b/>
          <w:bCs/>
          <w:sz w:val="24"/>
          <w:szCs w:val="24"/>
        </w:rPr>
        <w:t>’s</w:t>
      </w:r>
      <w:proofErr w:type="spellEnd"/>
      <w:r>
        <w:rPr>
          <w:rFonts w:ascii="Palatino" w:hAnsi="Palatino"/>
          <w:b/>
          <w:bCs/>
          <w:sz w:val="24"/>
          <w:szCs w:val="24"/>
        </w:rPr>
        <w:t xml:space="preserve"> house reflect her character. The house feels like it belongs in a different realm. In a use of expressionism, doors swing open but we do not know if it is by wind or spirits. Breeze constantly blows and we hear the expressionist sound, much like the overly loud unrealistic howling in the beginning credits. Often we feel like </w:t>
      </w:r>
      <w:proofErr w:type="spellStart"/>
      <w:r>
        <w:rPr>
          <w:rFonts w:ascii="Palatino" w:hAnsi="Palatino"/>
          <w:b/>
          <w:bCs/>
          <w:sz w:val="24"/>
          <w:szCs w:val="24"/>
        </w:rPr>
        <w:t>Genjuri</w:t>
      </w:r>
      <w:proofErr w:type="spellEnd"/>
      <w:r>
        <w:rPr>
          <w:rFonts w:ascii="Palatino" w:hAnsi="Palatino"/>
          <w:b/>
          <w:bCs/>
          <w:sz w:val="24"/>
          <w:szCs w:val="24"/>
        </w:rPr>
        <w:t xml:space="preserve"> and enter his subjective point of view, in that there is no way to tell if anything that happens in the house is real or imaginary. At times we do not know if </w:t>
      </w:r>
      <w:proofErr w:type="spellStart"/>
      <w:r>
        <w:rPr>
          <w:rFonts w:ascii="Palatino" w:hAnsi="Palatino"/>
          <w:b/>
          <w:bCs/>
          <w:sz w:val="24"/>
          <w:szCs w:val="24"/>
        </w:rPr>
        <w:t>Genjuro</w:t>
      </w:r>
      <w:proofErr w:type="spellEnd"/>
      <w:r>
        <w:rPr>
          <w:rFonts w:ascii="Palatino" w:hAnsi="Palatino"/>
          <w:b/>
          <w:bCs/>
          <w:sz w:val="24"/>
          <w:szCs w:val="24"/>
        </w:rPr>
        <w:t xml:space="preserve"> is alive or dead. To the audience, it is obvious that Lady </w:t>
      </w:r>
      <w:proofErr w:type="spellStart"/>
      <w:r>
        <w:rPr>
          <w:rFonts w:ascii="Palatino" w:hAnsi="Palatino"/>
          <w:b/>
          <w:bCs/>
          <w:sz w:val="24"/>
          <w:szCs w:val="24"/>
        </w:rPr>
        <w:t>Wakasa</w:t>
      </w:r>
      <w:proofErr w:type="spellEnd"/>
      <w:r>
        <w:rPr>
          <w:rFonts w:ascii="Palatino" w:hAnsi="Palatino"/>
          <w:b/>
          <w:bCs/>
          <w:sz w:val="24"/>
          <w:szCs w:val="24"/>
        </w:rPr>
        <w:t xml:space="preserve"> drains </w:t>
      </w:r>
      <w:proofErr w:type="spellStart"/>
      <w:r>
        <w:rPr>
          <w:rFonts w:ascii="Palatino" w:hAnsi="Palatino"/>
          <w:b/>
          <w:bCs/>
          <w:sz w:val="24"/>
          <w:szCs w:val="24"/>
        </w:rPr>
        <w:t>Genjuro’s</w:t>
      </w:r>
      <w:proofErr w:type="spellEnd"/>
      <w:r>
        <w:rPr>
          <w:rFonts w:ascii="Palatino" w:hAnsi="Palatino"/>
          <w:b/>
          <w:bCs/>
          <w:sz w:val="24"/>
          <w:szCs w:val="24"/>
        </w:rPr>
        <w:t xml:space="preserve"> energy and takes it as her own. Her makeup is used like a Noh </w:t>
      </w:r>
      <w:proofErr w:type="gramStart"/>
      <w:r>
        <w:rPr>
          <w:rFonts w:ascii="Palatino" w:hAnsi="Palatino"/>
          <w:b/>
          <w:bCs/>
          <w:sz w:val="24"/>
          <w:szCs w:val="24"/>
        </w:rPr>
        <w:t>mask;  she</w:t>
      </w:r>
      <w:proofErr w:type="gramEnd"/>
      <w:r>
        <w:rPr>
          <w:rFonts w:ascii="Palatino" w:hAnsi="Palatino"/>
          <w:b/>
          <w:bCs/>
          <w:sz w:val="24"/>
          <w:szCs w:val="24"/>
        </w:rPr>
        <w:t xml:space="preserve"> hides behind a mask so she never has to reveal the truth that she is a spirit. Her black hair holds the essence of life. To the audience the longer her hair is, the longer she has been among the dead, a common trope in Japanese horror and supernatural film. </w:t>
      </w:r>
    </w:p>
    <w:p w14:paraId="36833C4C" w14:textId="77777777" w:rsidR="00B407B9" w:rsidRDefault="005741B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lastRenderedPageBreak/>
        <w:tab/>
        <w:t xml:space="preserve">In </w:t>
      </w:r>
      <w:proofErr w:type="spellStart"/>
      <w:r>
        <w:rPr>
          <w:rFonts w:ascii="Palatino" w:hAnsi="Palatino"/>
          <w:b/>
          <w:bCs/>
          <w:i/>
          <w:iCs/>
          <w:sz w:val="24"/>
          <w:szCs w:val="24"/>
        </w:rPr>
        <w:t>Ugetsu</w:t>
      </w:r>
      <w:proofErr w:type="spellEnd"/>
      <w:r>
        <w:rPr>
          <w:rFonts w:ascii="Palatino" w:hAnsi="Palatino"/>
          <w:b/>
          <w:bCs/>
          <w:sz w:val="24"/>
          <w:szCs w:val="24"/>
        </w:rPr>
        <w:t xml:space="preserve">, as in all </w:t>
      </w:r>
      <w:proofErr w:type="spellStart"/>
      <w:r>
        <w:rPr>
          <w:rFonts w:ascii="Palatino" w:hAnsi="Palatino"/>
          <w:b/>
          <w:bCs/>
          <w:sz w:val="24"/>
          <w:szCs w:val="24"/>
        </w:rPr>
        <w:t>Mizoguchi</w:t>
      </w:r>
      <w:proofErr w:type="spellEnd"/>
      <w:r>
        <w:rPr>
          <w:rFonts w:ascii="Palatino" w:hAnsi="Palatino"/>
          <w:b/>
          <w:bCs/>
          <w:sz w:val="24"/>
          <w:szCs w:val="24"/>
        </w:rPr>
        <w:t xml:space="preserve"> </w:t>
      </w:r>
      <w:proofErr w:type="gramStart"/>
      <w:r>
        <w:rPr>
          <w:rFonts w:ascii="Palatino" w:hAnsi="Palatino"/>
          <w:b/>
          <w:bCs/>
          <w:sz w:val="24"/>
          <w:szCs w:val="24"/>
        </w:rPr>
        <w:t xml:space="preserve">films,  </w:t>
      </w:r>
      <w:proofErr w:type="spellStart"/>
      <w:r>
        <w:rPr>
          <w:rFonts w:ascii="Palatino" w:hAnsi="Palatino"/>
          <w:b/>
          <w:bCs/>
          <w:sz w:val="24"/>
          <w:szCs w:val="24"/>
        </w:rPr>
        <w:t>Mizoguchi’s</w:t>
      </w:r>
      <w:proofErr w:type="spellEnd"/>
      <w:proofErr w:type="gramEnd"/>
      <w:r>
        <w:rPr>
          <w:rFonts w:ascii="Palatino" w:hAnsi="Palatino"/>
          <w:b/>
          <w:bCs/>
          <w:sz w:val="24"/>
          <w:szCs w:val="24"/>
        </w:rPr>
        <w:t xml:space="preserve"> female characters play very important roles; they are both much stronger and have a higher moral character than their husbands. In real life, </w:t>
      </w:r>
      <w:proofErr w:type="spellStart"/>
      <w:r>
        <w:rPr>
          <w:rFonts w:ascii="Palatino" w:hAnsi="Palatino"/>
          <w:b/>
          <w:bCs/>
          <w:sz w:val="24"/>
          <w:szCs w:val="24"/>
        </w:rPr>
        <w:t>Mizoguchi’s</w:t>
      </w:r>
      <w:proofErr w:type="spellEnd"/>
      <w:r>
        <w:rPr>
          <w:rFonts w:ascii="Palatino" w:hAnsi="Palatino"/>
          <w:b/>
          <w:bCs/>
          <w:sz w:val="24"/>
          <w:szCs w:val="24"/>
        </w:rPr>
        <w:t xml:space="preserve"> sister was sold off as a prostitute, so he gives women strong presences in his films and makes family a central theme to Japanese culture. He shows tremendous empathy for women who have low status. In this film he shows the conflict between society and women, “</w:t>
      </w:r>
      <w:proofErr w:type="spellStart"/>
      <w:r>
        <w:rPr>
          <w:rFonts w:ascii="Palatino" w:hAnsi="Palatino"/>
          <w:b/>
          <w:bCs/>
          <w:i/>
          <w:iCs/>
          <w:sz w:val="24"/>
          <w:szCs w:val="24"/>
        </w:rPr>
        <w:t>Ugetsu</w:t>
      </w:r>
      <w:proofErr w:type="spellEnd"/>
      <w:r>
        <w:rPr>
          <w:rFonts w:ascii="Palatino" w:hAnsi="Palatino"/>
          <w:b/>
          <w:bCs/>
          <w:sz w:val="24"/>
          <w:szCs w:val="24"/>
        </w:rPr>
        <w:t xml:space="preserve"> uses woman’s fate to reveal the human cost of oppression. Thanks to her husband’s grotesque ambition, </w:t>
      </w:r>
      <w:proofErr w:type="spellStart"/>
      <w:r>
        <w:rPr>
          <w:rFonts w:ascii="Palatino" w:hAnsi="Palatino"/>
          <w:b/>
          <w:bCs/>
          <w:sz w:val="24"/>
          <w:szCs w:val="24"/>
        </w:rPr>
        <w:t>Ohama</w:t>
      </w:r>
      <w:proofErr w:type="spellEnd"/>
      <w:r>
        <w:rPr>
          <w:rFonts w:ascii="Palatino" w:hAnsi="Palatino"/>
          <w:b/>
          <w:bCs/>
          <w:sz w:val="24"/>
          <w:szCs w:val="24"/>
        </w:rPr>
        <w:t xml:space="preserve"> suffers rape and degradation as a prostitute. For Miyagi, family solidarity is everything, yet she is betrayed by her husband’s greed and inconstancy. She becomes a refugee mother in wartime, then a casualty of its violence. Both women, however, forgive their husbands, and help effect their redemption through fidelity and self-sacrifice” (McDonald). </w:t>
      </w:r>
    </w:p>
    <w:p w14:paraId="63ACF597" w14:textId="77777777" w:rsidR="00B407B9" w:rsidRDefault="005741BF">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Even when </w:t>
      </w:r>
      <w:proofErr w:type="spellStart"/>
      <w:r>
        <w:rPr>
          <w:rFonts w:ascii="Palatino" w:eastAsia="Palatino" w:hAnsi="Palatino" w:cs="Palatino"/>
          <w:b/>
          <w:bCs/>
          <w:sz w:val="24"/>
          <w:szCs w:val="24"/>
        </w:rPr>
        <w:t>Genjuro</w:t>
      </w:r>
      <w:proofErr w:type="spellEnd"/>
      <w:r>
        <w:rPr>
          <w:rFonts w:ascii="Palatino" w:eastAsia="Palatino" w:hAnsi="Palatino" w:cs="Palatino"/>
          <w:b/>
          <w:bCs/>
          <w:sz w:val="24"/>
          <w:szCs w:val="24"/>
        </w:rPr>
        <w:t xml:space="preserve"> is with Lady </w:t>
      </w:r>
      <w:proofErr w:type="spellStart"/>
      <w:r>
        <w:rPr>
          <w:rFonts w:ascii="Palatino" w:eastAsia="Palatino" w:hAnsi="Palatino" w:cs="Palatino"/>
          <w:b/>
          <w:bCs/>
          <w:sz w:val="24"/>
          <w:szCs w:val="24"/>
        </w:rPr>
        <w:t>Wakasa</w:t>
      </w:r>
      <w:proofErr w:type="spellEnd"/>
      <w:r>
        <w:rPr>
          <w:rFonts w:ascii="Palatino" w:eastAsia="Palatino" w:hAnsi="Palatino" w:cs="Palatino"/>
          <w:b/>
          <w:bCs/>
          <w:sz w:val="24"/>
          <w:szCs w:val="24"/>
        </w:rPr>
        <w:t xml:space="preserve"> he still dreams about </w:t>
      </w:r>
      <w:r>
        <w:rPr>
          <w:rFonts w:ascii="Palatino" w:hAnsi="Palatino"/>
          <w:b/>
          <w:bCs/>
          <w:sz w:val="24"/>
          <w:szCs w:val="24"/>
        </w:rPr>
        <w:t xml:space="preserve">Miyagi and son. Miyagi is with him every step of the way. She spins the wheel when he is making pottery, goes back to the village when samurai are attacking to make sure he is safe, and even though he has left her and she dies, her spirit waits for him to come back home and spends one more night with him to forgive him. The famous and very touching final scene (again mixing realism and expressionism and the real world with the spirit world) shows </w:t>
      </w:r>
      <w:proofErr w:type="spellStart"/>
      <w:r>
        <w:rPr>
          <w:rFonts w:ascii="Palatino" w:hAnsi="Palatino"/>
          <w:b/>
          <w:bCs/>
          <w:sz w:val="24"/>
          <w:szCs w:val="24"/>
        </w:rPr>
        <w:t>Genjuro</w:t>
      </w:r>
      <w:proofErr w:type="spellEnd"/>
      <w:r>
        <w:rPr>
          <w:rFonts w:ascii="Palatino" w:hAnsi="Palatino"/>
          <w:b/>
          <w:bCs/>
          <w:sz w:val="24"/>
          <w:szCs w:val="24"/>
        </w:rPr>
        <w:t xml:space="preserve"> making his pottery alongside Miyagi’s spirit who is still there for him, spinning the wheel just as she did when she was alive. The same thing happens with </w:t>
      </w:r>
      <w:proofErr w:type="spellStart"/>
      <w:r>
        <w:rPr>
          <w:rFonts w:ascii="Palatino" w:hAnsi="Palatino"/>
          <w:b/>
          <w:bCs/>
          <w:sz w:val="24"/>
          <w:szCs w:val="24"/>
        </w:rPr>
        <w:t>Tobei</w:t>
      </w:r>
      <w:proofErr w:type="spellEnd"/>
      <w:r>
        <w:rPr>
          <w:rFonts w:ascii="Palatino" w:hAnsi="Palatino"/>
          <w:b/>
          <w:bCs/>
          <w:sz w:val="24"/>
          <w:szCs w:val="24"/>
        </w:rPr>
        <w:t xml:space="preserve"> and </w:t>
      </w:r>
      <w:proofErr w:type="spellStart"/>
      <w:r>
        <w:rPr>
          <w:rFonts w:ascii="Palatino" w:hAnsi="Palatino"/>
          <w:b/>
          <w:bCs/>
          <w:sz w:val="24"/>
          <w:szCs w:val="24"/>
        </w:rPr>
        <w:t>Ohama</w:t>
      </w:r>
      <w:proofErr w:type="spellEnd"/>
      <w:r>
        <w:rPr>
          <w:rFonts w:ascii="Palatino" w:hAnsi="Palatino"/>
          <w:b/>
          <w:bCs/>
          <w:sz w:val="24"/>
          <w:szCs w:val="24"/>
        </w:rPr>
        <w:t xml:space="preserve">. </w:t>
      </w:r>
      <w:proofErr w:type="spellStart"/>
      <w:r>
        <w:rPr>
          <w:rFonts w:ascii="Palatino" w:hAnsi="Palatino"/>
          <w:b/>
          <w:bCs/>
          <w:sz w:val="24"/>
          <w:szCs w:val="24"/>
        </w:rPr>
        <w:t>Tobei</w:t>
      </w:r>
      <w:proofErr w:type="spellEnd"/>
      <w:r>
        <w:rPr>
          <w:rFonts w:ascii="Palatino" w:hAnsi="Palatino"/>
          <w:b/>
          <w:bCs/>
          <w:sz w:val="24"/>
          <w:szCs w:val="24"/>
        </w:rPr>
        <w:t xml:space="preserve"> runs away from the market place when he sees samurai with </w:t>
      </w:r>
      <w:proofErr w:type="spellStart"/>
      <w:r>
        <w:rPr>
          <w:rFonts w:ascii="Palatino" w:hAnsi="Palatino"/>
          <w:b/>
          <w:bCs/>
          <w:sz w:val="24"/>
          <w:szCs w:val="24"/>
        </w:rPr>
        <w:t>Ohama</w:t>
      </w:r>
      <w:proofErr w:type="spellEnd"/>
      <w:r>
        <w:rPr>
          <w:rFonts w:ascii="Palatino" w:hAnsi="Palatino"/>
          <w:b/>
          <w:bCs/>
          <w:sz w:val="24"/>
          <w:szCs w:val="24"/>
        </w:rPr>
        <w:t xml:space="preserve"> following him. Drums act as the soundtrack for this scene and a Greek chorus plays to mimic her running and </w:t>
      </w:r>
      <w:proofErr w:type="spellStart"/>
      <w:r>
        <w:rPr>
          <w:rFonts w:ascii="Palatino" w:hAnsi="Palatino"/>
          <w:b/>
          <w:bCs/>
          <w:sz w:val="24"/>
          <w:szCs w:val="24"/>
        </w:rPr>
        <w:t>Tobei’s</w:t>
      </w:r>
      <w:proofErr w:type="spellEnd"/>
      <w:r>
        <w:rPr>
          <w:rFonts w:ascii="Palatino" w:hAnsi="Palatino"/>
          <w:b/>
          <w:bCs/>
          <w:sz w:val="24"/>
          <w:szCs w:val="24"/>
        </w:rPr>
        <w:t xml:space="preserve"> heart racing. After being raped she falls into prostitution. </w:t>
      </w:r>
      <w:proofErr w:type="spellStart"/>
      <w:r>
        <w:rPr>
          <w:rFonts w:ascii="Palatino" w:hAnsi="Palatino"/>
          <w:b/>
          <w:bCs/>
          <w:sz w:val="24"/>
          <w:szCs w:val="24"/>
        </w:rPr>
        <w:t>Tobei</w:t>
      </w:r>
      <w:proofErr w:type="spellEnd"/>
      <w:r>
        <w:rPr>
          <w:rFonts w:ascii="Palatino" w:hAnsi="Palatino"/>
          <w:b/>
          <w:bCs/>
          <w:sz w:val="24"/>
          <w:szCs w:val="24"/>
        </w:rPr>
        <w:t xml:space="preserve"> has acclaimed his wealth and fame, and as he witnesses </w:t>
      </w:r>
      <w:proofErr w:type="spellStart"/>
      <w:r>
        <w:rPr>
          <w:rFonts w:ascii="Palatino" w:hAnsi="Palatino"/>
          <w:b/>
          <w:bCs/>
          <w:sz w:val="24"/>
          <w:szCs w:val="24"/>
        </w:rPr>
        <w:t>Ohama</w:t>
      </w:r>
      <w:proofErr w:type="spellEnd"/>
      <w:r>
        <w:rPr>
          <w:rFonts w:ascii="Palatino" w:hAnsi="Palatino"/>
          <w:b/>
          <w:bCs/>
          <w:sz w:val="24"/>
          <w:szCs w:val="24"/>
        </w:rPr>
        <w:t xml:space="preserve"> as a prostitute, she forgives him for not being there </w:t>
      </w:r>
      <w:r>
        <w:rPr>
          <w:rFonts w:ascii="Palatino" w:hAnsi="Palatino"/>
          <w:b/>
          <w:bCs/>
          <w:sz w:val="24"/>
          <w:szCs w:val="24"/>
        </w:rPr>
        <w:lastRenderedPageBreak/>
        <w:t xml:space="preserve">when she needed him the most and they go home. </w:t>
      </w:r>
      <w:proofErr w:type="spellStart"/>
      <w:r>
        <w:rPr>
          <w:rFonts w:ascii="Palatino" w:hAnsi="Palatino"/>
          <w:b/>
          <w:bCs/>
          <w:sz w:val="24"/>
          <w:szCs w:val="24"/>
        </w:rPr>
        <w:t>Mizoguchi</w:t>
      </w:r>
      <w:proofErr w:type="spellEnd"/>
      <w:r>
        <w:rPr>
          <w:rFonts w:ascii="Palatino" w:hAnsi="Palatino"/>
          <w:b/>
          <w:bCs/>
          <w:sz w:val="24"/>
          <w:szCs w:val="24"/>
        </w:rPr>
        <w:t xml:space="preserve"> uses forgiveness in this film, because without forgiveness, the guilt will eat you alive. </w:t>
      </w:r>
    </w:p>
    <w:p w14:paraId="7D5694B8" w14:textId="77777777" w:rsidR="00B407B9" w:rsidRDefault="00B407B9">
      <w:pPr>
        <w:pStyle w:val="BodyA"/>
        <w:spacing w:line="480" w:lineRule="auto"/>
        <w:rPr>
          <w:rFonts w:ascii="Palatino" w:eastAsia="Palatino" w:hAnsi="Palatino" w:cs="Palatino"/>
          <w:b/>
          <w:bCs/>
          <w:sz w:val="24"/>
          <w:szCs w:val="24"/>
        </w:rPr>
      </w:pPr>
    </w:p>
    <w:p w14:paraId="7D944223" w14:textId="77777777" w:rsidR="00B407B9" w:rsidRDefault="00B407B9">
      <w:pPr>
        <w:pStyle w:val="BodyA"/>
        <w:spacing w:line="480" w:lineRule="auto"/>
        <w:rPr>
          <w:rFonts w:ascii="Palatino" w:eastAsia="Palatino" w:hAnsi="Palatino" w:cs="Palatino"/>
          <w:b/>
          <w:bCs/>
          <w:sz w:val="24"/>
          <w:szCs w:val="24"/>
        </w:rPr>
      </w:pPr>
    </w:p>
    <w:p w14:paraId="3BBA3D1D" w14:textId="77777777" w:rsidR="00421BA4" w:rsidRDefault="00421BA4">
      <w:pPr>
        <w:pStyle w:val="BodyA"/>
        <w:spacing w:line="480" w:lineRule="auto"/>
        <w:rPr>
          <w:rFonts w:ascii="Palatino" w:eastAsia="Palatino" w:hAnsi="Palatino" w:cs="Palatino"/>
          <w:b/>
          <w:bCs/>
          <w:sz w:val="24"/>
          <w:szCs w:val="24"/>
        </w:rPr>
      </w:pPr>
    </w:p>
    <w:p w14:paraId="72C759DF" w14:textId="77777777" w:rsidR="00421BA4" w:rsidRDefault="00421BA4">
      <w:pPr>
        <w:pStyle w:val="BodyA"/>
        <w:spacing w:line="480" w:lineRule="auto"/>
        <w:rPr>
          <w:rFonts w:ascii="Palatino" w:eastAsia="Palatino" w:hAnsi="Palatino" w:cs="Palatino"/>
          <w:b/>
          <w:bCs/>
          <w:sz w:val="24"/>
          <w:szCs w:val="24"/>
        </w:rPr>
      </w:pPr>
    </w:p>
    <w:p w14:paraId="64CFC622" w14:textId="77777777" w:rsidR="00421BA4" w:rsidRDefault="00421BA4">
      <w:pPr>
        <w:pStyle w:val="BodyA"/>
        <w:spacing w:line="480" w:lineRule="auto"/>
        <w:rPr>
          <w:rFonts w:ascii="Palatino" w:eastAsia="Palatino" w:hAnsi="Palatino" w:cs="Palatino"/>
          <w:b/>
          <w:bCs/>
          <w:sz w:val="24"/>
          <w:szCs w:val="24"/>
        </w:rPr>
      </w:pPr>
    </w:p>
    <w:p w14:paraId="11F0E597" w14:textId="77777777" w:rsidR="00421BA4" w:rsidRDefault="00421BA4">
      <w:pPr>
        <w:pStyle w:val="BodyA"/>
        <w:spacing w:line="480" w:lineRule="auto"/>
        <w:rPr>
          <w:rFonts w:ascii="Palatino" w:eastAsia="Palatino" w:hAnsi="Palatino" w:cs="Palatino"/>
          <w:b/>
          <w:bCs/>
          <w:sz w:val="24"/>
          <w:szCs w:val="24"/>
        </w:rPr>
      </w:pPr>
    </w:p>
    <w:p w14:paraId="61A48029" w14:textId="77777777" w:rsidR="00421BA4" w:rsidRDefault="00421BA4">
      <w:pPr>
        <w:pStyle w:val="BodyA"/>
        <w:spacing w:line="480" w:lineRule="auto"/>
        <w:rPr>
          <w:rFonts w:ascii="Palatino" w:eastAsia="Palatino" w:hAnsi="Palatino" w:cs="Palatino"/>
          <w:b/>
          <w:bCs/>
          <w:sz w:val="24"/>
          <w:szCs w:val="24"/>
        </w:rPr>
      </w:pPr>
    </w:p>
    <w:p w14:paraId="7ED58879" w14:textId="77777777" w:rsidR="00421BA4" w:rsidRDefault="00421BA4">
      <w:pPr>
        <w:pStyle w:val="BodyA"/>
        <w:spacing w:line="480" w:lineRule="auto"/>
        <w:rPr>
          <w:rFonts w:ascii="Palatino" w:eastAsia="Palatino" w:hAnsi="Palatino" w:cs="Palatino"/>
          <w:b/>
          <w:bCs/>
          <w:sz w:val="24"/>
          <w:szCs w:val="24"/>
        </w:rPr>
      </w:pPr>
    </w:p>
    <w:p w14:paraId="60E17328" w14:textId="77777777" w:rsidR="00421BA4" w:rsidRDefault="00421BA4">
      <w:pPr>
        <w:pStyle w:val="BodyA"/>
        <w:spacing w:line="480" w:lineRule="auto"/>
        <w:rPr>
          <w:rFonts w:ascii="Palatino" w:eastAsia="Palatino" w:hAnsi="Palatino" w:cs="Palatino"/>
          <w:b/>
          <w:bCs/>
          <w:sz w:val="24"/>
          <w:szCs w:val="24"/>
        </w:rPr>
      </w:pPr>
    </w:p>
    <w:p w14:paraId="440BA045" w14:textId="77777777" w:rsidR="00421BA4" w:rsidRDefault="00421BA4">
      <w:pPr>
        <w:pStyle w:val="BodyA"/>
        <w:spacing w:line="480" w:lineRule="auto"/>
        <w:rPr>
          <w:rFonts w:ascii="Palatino" w:eastAsia="Palatino" w:hAnsi="Palatino" w:cs="Palatino"/>
          <w:b/>
          <w:bCs/>
          <w:sz w:val="24"/>
          <w:szCs w:val="24"/>
        </w:rPr>
      </w:pPr>
    </w:p>
    <w:p w14:paraId="0D104FA3" w14:textId="77777777" w:rsidR="00421BA4" w:rsidRDefault="00421BA4">
      <w:pPr>
        <w:pStyle w:val="BodyA"/>
        <w:spacing w:line="480" w:lineRule="auto"/>
        <w:rPr>
          <w:rFonts w:ascii="Palatino" w:eastAsia="Palatino" w:hAnsi="Palatino" w:cs="Palatino"/>
          <w:b/>
          <w:bCs/>
          <w:sz w:val="24"/>
          <w:szCs w:val="24"/>
        </w:rPr>
      </w:pPr>
    </w:p>
    <w:p w14:paraId="45CBC827" w14:textId="77777777" w:rsidR="00421BA4" w:rsidRDefault="00421BA4">
      <w:pPr>
        <w:pStyle w:val="BodyA"/>
        <w:spacing w:line="480" w:lineRule="auto"/>
        <w:rPr>
          <w:rFonts w:ascii="Palatino" w:eastAsia="Palatino" w:hAnsi="Palatino" w:cs="Palatino"/>
          <w:b/>
          <w:bCs/>
          <w:sz w:val="24"/>
          <w:szCs w:val="24"/>
        </w:rPr>
      </w:pPr>
    </w:p>
    <w:p w14:paraId="35CA52E4" w14:textId="77777777" w:rsidR="00421BA4" w:rsidRDefault="00421BA4">
      <w:pPr>
        <w:pStyle w:val="BodyA"/>
        <w:spacing w:line="480" w:lineRule="auto"/>
        <w:rPr>
          <w:rFonts w:ascii="Palatino" w:eastAsia="Palatino" w:hAnsi="Palatino" w:cs="Palatino"/>
          <w:b/>
          <w:bCs/>
          <w:sz w:val="24"/>
          <w:szCs w:val="24"/>
        </w:rPr>
      </w:pPr>
    </w:p>
    <w:p w14:paraId="2DDABCB0" w14:textId="77777777" w:rsidR="00421BA4" w:rsidRDefault="00421BA4">
      <w:pPr>
        <w:pStyle w:val="BodyA"/>
        <w:spacing w:line="480" w:lineRule="auto"/>
        <w:rPr>
          <w:rFonts w:ascii="Palatino" w:eastAsia="Palatino" w:hAnsi="Palatino" w:cs="Palatino"/>
          <w:b/>
          <w:bCs/>
          <w:sz w:val="24"/>
          <w:szCs w:val="24"/>
        </w:rPr>
      </w:pPr>
    </w:p>
    <w:p w14:paraId="3B8566D5" w14:textId="77777777" w:rsidR="00421BA4" w:rsidRDefault="00421BA4">
      <w:pPr>
        <w:pStyle w:val="BodyA"/>
        <w:spacing w:line="480" w:lineRule="auto"/>
        <w:rPr>
          <w:rFonts w:ascii="Palatino" w:eastAsia="Palatino" w:hAnsi="Palatino" w:cs="Palatino"/>
          <w:b/>
          <w:bCs/>
          <w:sz w:val="24"/>
          <w:szCs w:val="24"/>
        </w:rPr>
      </w:pPr>
    </w:p>
    <w:p w14:paraId="07C6CA61" w14:textId="77777777" w:rsidR="00421BA4" w:rsidRDefault="00421BA4">
      <w:pPr>
        <w:pStyle w:val="BodyA"/>
        <w:spacing w:line="480" w:lineRule="auto"/>
        <w:rPr>
          <w:rFonts w:ascii="Palatino" w:eastAsia="Palatino" w:hAnsi="Palatino" w:cs="Palatino"/>
          <w:b/>
          <w:bCs/>
          <w:sz w:val="24"/>
          <w:szCs w:val="24"/>
        </w:rPr>
      </w:pPr>
    </w:p>
    <w:p w14:paraId="704EAC46" w14:textId="77777777" w:rsidR="00421BA4" w:rsidRDefault="00421BA4">
      <w:pPr>
        <w:pStyle w:val="BodyA"/>
        <w:spacing w:line="480" w:lineRule="auto"/>
        <w:rPr>
          <w:rFonts w:ascii="Palatino" w:eastAsia="Palatino" w:hAnsi="Palatino" w:cs="Palatino"/>
          <w:b/>
          <w:bCs/>
          <w:sz w:val="24"/>
          <w:szCs w:val="24"/>
        </w:rPr>
      </w:pPr>
    </w:p>
    <w:p w14:paraId="1533ECBF" w14:textId="77777777" w:rsidR="00421BA4" w:rsidRDefault="00421BA4">
      <w:pPr>
        <w:pStyle w:val="BodyA"/>
        <w:spacing w:line="480" w:lineRule="auto"/>
        <w:rPr>
          <w:rFonts w:ascii="Palatino" w:eastAsia="Palatino" w:hAnsi="Palatino" w:cs="Palatino"/>
          <w:b/>
          <w:bCs/>
          <w:sz w:val="24"/>
          <w:szCs w:val="24"/>
        </w:rPr>
      </w:pPr>
    </w:p>
    <w:p w14:paraId="040E23D9" w14:textId="77777777" w:rsidR="00421BA4" w:rsidRDefault="00421BA4">
      <w:pPr>
        <w:pStyle w:val="BodyA"/>
        <w:spacing w:line="480" w:lineRule="auto"/>
        <w:rPr>
          <w:rFonts w:ascii="Palatino" w:eastAsia="Palatino" w:hAnsi="Palatino" w:cs="Palatino"/>
          <w:b/>
          <w:bCs/>
          <w:sz w:val="24"/>
          <w:szCs w:val="24"/>
        </w:rPr>
      </w:pPr>
    </w:p>
    <w:p w14:paraId="2D81E1BF" w14:textId="77777777" w:rsidR="00421BA4" w:rsidRDefault="00421BA4">
      <w:pPr>
        <w:pStyle w:val="BodyA"/>
        <w:spacing w:line="480" w:lineRule="auto"/>
        <w:rPr>
          <w:rFonts w:ascii="Palatino" w:eastAsia="Palatino" w:hAnsi="Palatino" w:cs="Palatino"/>
          <w:b/>
          <w:bCs/>
          <w:sz w:val="24"/>
          <w:szCs w:val="24"/>
        </w:rPr>
      </w:pPr>
    </w:p>
    <w:p w14:paraId="6ABE32C7" w14:textId="77777777" w:rsidR="00B407B9" w:rsidRDefault="00B407B9">
      <w:pPr>
        <w:pStyle w:val="BodyA"/>
        <w:spacing w:line="480" w:lineRule="auto"/>
        <w:jc w:val="center"/>
        <w:rPr>
          <w:rFonts w:ascii="Palatino" w:eastAsia="Palatino" w:hAnsi="Palatino" w:cs="Palatino"/>
          <w:b/>
          <w:bCs/>
          <w:sz w:val="24"/>
          <w:szCs w:val="24"/>
        </w:rPr>
      </w:pPr>
    </w:p>
    <w:p w14:paraId="1DAEE6B2" w14:textId="77777777" w:rsidR="00B407B9" w:rsidRDefault="00B407B9">
      <w:pPr>
        <w:pStyle w:val="BodyA"/>
        <w:spacing w:line="480" w:lineRule="auto"/>
        <w:jc w:val="center"/>
        <w:rPr>
          <w:rFonts w:ascii="Palatino" w:eastAsia="Palatino" w:hAnsi="Palatino" w:cs="Palatino"/>
          <w:b/>
          <w:bCs/>
          <w:sz w:val="24"/>
          <w:szCs w:val="24"/>
        </w:rPr>
      </w:pPr>
    </w:p>
    <w:p w14:paraId="59D4EB71" w14:textId="77777777" w:rsidR="00B407B9" w:rsidRDefault="00B407B9">
      <w:pPr>
        <w:pStyle w:val="BodyA"/>
        <w:spacing w:line="480" w:lineRule="auto"/>
        <w:jc w:val="center"/>
        <w:rPr>
          <w:rFonts w:ascii="Palatino" w:eastAsia="Palatino" w:hAnsi="Palatino" w:cs="Palatino"/>
          <w:b/>
          <w:bCs/>
          <w:sz w:val="24"/>
          <w:szCs w:val="24"/>
        </w:rPr>
      </w:pPr>
    </w:p>
    <w:p w14:paraId="58593168" w14:textId="77777777" w:rsidR="00B407B9" w:rsidRDefault="005741BF">
      <w:pPr>
        <w:pStyle w:val="BodyA"/>
        <w:spacing w:line="480" w:lineRule="auto"/>
        <w:jc w:val="center"/>
        <w:rPr>
          <w:rFonts w:ascii="Palatino" w:eastAsia="Palatino" w:hAnsi="Palatino" w:cs="Palatino"/>
          <w:b/>
          <w:bCs/>
          <w:sz w:val="24"/>
          <w:szCs w:val="24"/>
        </w:rPr>
      </w:pPr>
      <w:r>
        <w:rPr>
          <w:rFonts w:ascii="Palatino" w:hAnsi="Palatino"/>
          <w:b/>
          <w:bCs/>
          <w:sz w:val="24"/>
          <w:szCs w:val="24"/>
        </w:rPr>
        <w:lastRenderedPageBreak/>
        <w:t>Works Cited</w:t>
      </w:r>
    </w:p>
    <w:p w14:paraId="70C93713" w14:textId="77777777" w:rsidR="00B407B9" w:rsidRDefault="005741BF">
      <w:pPr>
        <w:pStyle w:val="BodyA"/>
        <w:spacing w:line="480" w:lineRule="auto"/>
        <w:rPr>
          <w:rFonts w:ascii="Palatino" w:eastAsia="Palatino" w:hAnsi="Palatino" w:cs="Palatino"/>
          <w:b/>
          <w:bCs/>
          <w:sz w:val="24"/>
          <w:szCs w:val="24"/>
        </w:rPr>
      </w:pPr>
      <w:proofErr w:type="spellStart"/>
      <w:r>
        <w:rPr>
          <w:rFonts w:ascii="Palatino" w:hAnsi="Palatino"/>
          <w:b/>
          <w:bCs/>
          <w:sz w:val="24"/>
          <w:szCs w:val="24"/>
        </w:rPr>
        <w:t>Lopate</w:t>
      </w:r>
      <w:proofErr w:type="spellEnd"/>
      <w:r>
        <w:rPr>
          <w:rFonts w:ascii="Palatino" w:hAnsi="Palatino"/>
          <w:b/>
          <w:bCs/>
          <w:sz w:val="24"/>
          <w:szCs w:val="24"/>
        </w:rPr>
        <w:t>, Phillip. "</w:t>
      </w:r>
      <w:proofErr w:type="spellStart"/>
      <w:r>
        <w:rPr>
          <w:rFonts w:ascii="Palatino" w:hAnsi="Palatino"/>
          <w:b/>
          <w:bCs/>
          <w:i/>
          <w:iCs/>
          <w:sz w:val="24"/>
          <w:szCs w:val="24"/>
        </w:rPr>
        <w:t>Ugetsu</w:t>
      </w:r>
      <w:proofErr w:type="spellEnd"/>
      <w:r>
        <w:rPr>
          <w:rFonts w:ascii="Palatino" w:hAnsi="Palatino"/>
          <w:b/>
          <w:bCs/>
          <w:sz w:val="24"/>
          <w:szCs w:val="24"/>
        </w:rPr>
        <w:t xml:space="preserve">: From the Other Shore." </w:t>
      </w:r>
      <w:r>
        <w:rPr>
          <w:rFonts w:ascii="Palatino" w:hAnsi="Palatino"/>
          <w:b/>
          <w:bCs/>
          <w:i/>
          <w:iCs/>
          <w:sz w:val="24"/>
          <w:szCs w:val="24"/>
        </w:rPr>
        <w:t>The Criterion Collection</w:t>
      </w:r>
      <w:r>
        <w:rPr>
          <w:rFonts w:ascii="Palatino" w:hAnsi="Palatino"/>
          <w:b/>
          <w:bCs/>
          <w:sz w:val="24"/>
          <w:szCs w:val="24"/>
        </w:rPr>
        <w:t xml:space="preserve">. 7 Nov. 2005. </w:t>
      </w:r>
      <w:r>
        <w:rPr>
          <w:rFonts w:ascii="Palatino" w:hAnsi="Palatino"/>
          <w:b/>
          <w:bCs/>
          <w:sz w:val="24"/>
          <w:szCs w:val="24"/>
        </w:rPr>
        <w:tab/>
        <w:t>Web. 5 Mar. 2017.</w:t>
      </w:r>
    </w:p>
    <w:p w14:paraId="7252BB00" w14:textId="77777777" w:rsidR="00B407B9" w:rsidRDefault="005741BF">
      <w:pPr>
        <w:pStyle w:val="BodyA"/>
        <w:spacing w:line="480" w:lineRule="auto"/>
      </w:pPr>
      <w:r>
        <w:rPr>
          <w:rFonts w:ascii="Palatino" w:hAnsi="Palatino"/>
          <w:b/>
          <w:bCs/>
          <w:sz w:val="24"/>
          <w:szCs w:val="24"/>
        </w:rPr>
        <w:t>McDonald, Keiko. "</w:t>
      </w:r>
      <w:proofErr w:type="spellStart"/>
      <w:r>
        <w:rPr>
          <w:rFonts w:ascii="Palatino" w:hAnsi="Palatino"/>
          <w:b/>
          <w:bCs/>
          <w:i/>
          <w:iCs/>
          <w:sz w:val="24"/>
          <w:szCs w:val="24"/>
        </w:rPr>
        <w:t>Ugetsu</w:t>
      </w:r>
      <w:proofErr w:type="spellEnd"/>
      <w:r>
        <w:rPr>
          <w:rFonts w:ascii="Palatino" w:hAnsi="Palatino"/>
          <w:b/>
          <w:bCs/>
          <w:sz w:val="24"/>
          <w:szCs w:val="24"/>
        </w:rPr>
        <w:t xml:space="preserve">." </w:t>
      </w:r>
      <w:r>
        <w:rPr>
          <w:rFonts w:ascii="Palatino" w:hAnsi="Palatino"/>
          <w:b/>
          <w:bCs/>
          <w:i/>
          <w:iCs/>
          <w:sz w:val="24"/>
          <w:szCs w:val="24"/>
        </w:rPr>
        <w:t>The Criterion Collection</w:t>
      </w:r>
      <w:r>
        <w:rPr>
          <w:rFonts w:ascii="Palatino" w:hAnsi="Palatino"/>
          <w:b/>
          <w:bCs/>
          <w:sz w:val="24"/>
          <w:szCs w:val="24"/>
        </w:rPr>
        <w:t xml:space="preserve">. 28 Dec. 1993. Web. 5 Mar. </w:t>
      </w:r>
      <w:r>
        <w:rPr>
          <w:rFonts w:ascii="Palatino" w:hAnsi="Palatino"/>
          <w:b/>
          <w:bCs/>
          <w:sz w:val="24"/>
          <w:szCs w:val="24"/>
        </w:rPr>
        <w:tab/>
      </w:r>
      <w:r>
        <w:rPr>
          <w:rFonts w:ascii="Palatino" w:hAnsi="Palatino"/>
          <w:b/>
          <w:bCs/>
          <w:sz w:val="24"/>
          <w:szCs w:val="24"/>
        </w:rPr>
        <w:tab/>
        <w:t>2017.</w:t>
      </w:r>
    </w:p>
    <w:sectPr w:rsidR="00B407B9">
      <w:headerReference w:type="default" r:id="rId6"/>
      <w:footerReference w:type="default" r:id="rId7"/>
      <w:headerReference w:type="first" r:id="rId8"/>
      <w:footerReference w:type="first" r:id="rId9"/>
      <w:pgSz w:w="12240" w:h="15840"/>
      <w:pgMar w:top="1440" w:right="1440" w:bottom="1440" w:left="1440" w:header="720" w:footer="86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4FA014" w14:textId="77777777" w:rsidR="003A210A" w:rsidRDefault="003A210A">
      <w:r>
        <w:separator/>
      </w:r>
    </w:p>
  </w:endnote>
  <w:endnote w:type="continuationSeparator" w:id="0">
    <w:p w14:paraId="6F91164D" w14:textId="77777777" w:rsidR="003A210A" w:rsidRDefault="003A2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ED40B4" w14:textId="77777777" w:rsidR="00B407B9" w:rsidRDefault="00B407B9">
    <w:pPr>
      <w:pStyle w:val="Header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A6A0A" w14:textId="77777777" w:rsidR="00B407B9" w:rsidRDefault="00B407B9">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F26A36" w14:textId="77777777" w:rsidR="003A210A" w:rsidRDefault="003A210A">
      <w:r>
        <w:separator/>
      </w:r>
    </w:p>
  </w:footnote>
  <w:footnote w:type="continuationSeparator" w:id="0">
    <w:p w14:paraId="7462B75C" w14:textId="77777777" w:rsidR="003A210A" w:rsidRDefault="003A210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FD553D" w14:textId="77777777" w:rsidR="00B407B9" w:rsidRDefault="005741BF">
    <w:pPr>
      <w:pStyle w:val="HeaderFooterA"/>
      <w:tabs>
        <w:tab w:val="clear" w:pos="9020"/>
        <w:tab w:val="center" w:pos="4680"/>
        <w:tab w:val="right" w:pos="9340"/>
      </w:tabs>
    </w:pPr>
    <w:r>
      <w:tab/>
    </w:r>
    <w:r>
      <w:tab/>
    </w:r>
    <w:r>
      <w:fldChar w:fldCharType="begin"/>
    </w:r>
    <w:r>
      <w:instrText xml:space="preserve"> PAGE </w:instrText>
    </w:r>
    <w:r>
      <w:fldChar w:fldCharType="separate"/>
    </w:r>
    <w:r w:rsidR="00333D9B">
      <w:rPr>
        <w:noProof/>
      </w:rPr>
      <w:t>2</w:t>
    </w:r>
    <w: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BFAC19" w14:textId="77777777" w:rsidR="00B407B9" w:rsidRDefault="00B407B9">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7B9"/>
    <w:rsid w:val="00333D9B"/>
    <w:rsid w:val="003A210A"/>
    <w:rsid w:val="00421BA4"/>
    <w:rsid w:val="005741BF"/>
    <w:rsid w:val="00B40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FEE6D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pPr>
    <w:rPr>
      <w:rFonts w:ascii="Helvetica" w:hAnsi="Helvetica" w:cs="Arial Unicode MS"/>
      <w:color w:val="000000"/>
      <w:sz w:val="24"/>
      <w:szCs w:val="24"/>
      <w:u w:color="000000"/>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2109</Words>
  <Characters>12025</Characters>
  <Application>Microsoft Macintosh Word</Application>
  <DocSecurity>0</DocSecurity>
  <Lines>100</Lines>
  <Paragraphs>28</Paragraphs>
  <ScaleCrop>false</ScaleCrop>
  <LinksUpToDate>false</LinksUpToDate>
  <CharactersWithSpaces>14106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2</cp:revision>
  <dcterms:created xsi:type="dcterms:W3CDTF">2017-10-30T21:06:00Z</dcterms:created>
  <dcterms:modified xsi:type="dcterms:W3CDTF">2017-10-30T21:06:00Z</dcterms:modified>
</cp:coreProperties>
</file>